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8C0E" w14:textId="77777777" w:rsidR="00D156FD" w:rsidRDefault="00D156FD" w:rsidP="00D156FD"/>
    <w:tbl>
      <w:tblPr>
        <w:tblStyle w:val="Tabelraster"/>
        <w:tblpPr w:leftFromText="141" w:rightFromText="141" w:vertAnchor="page" w:horzAnchor="margin" w:tblpY="2032"/>
        <w:tblW w:w="10545" w:type="dxa"/>
        <w:tblLayout w:type="fixed"/>
        <w:tblLook w:val="04A0" w:firstRow="1" w:lastRow="0" w:firstColumn="1" w:lastColumn="0" w:noHBand="0" w:noVBand="1"/>
      </w:tblPr>
      <w:tblGrid>
        <w:gridCol w:w="10545"/>
      </w:tblGrid>
      <w:tr w:rsidR="00D156FD" w:rsidRPr="005D0A8F" w14:paraId="0D9D89ED" w14:textId="77777777" w:rsidTr="005F4FDE">
        <w:trPr>
          <w:trHeight w:val="382"/>
        </w:trPr>
        <w:tc>
          <w:tcPr>
            <w:tcW w:w="10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79861" w14:textId="35FA1DF8" w:rsidR="005E387B" w:rsidRPr="005E387B" w:rsidRDefault="00AD73E8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Persoonlijke voornaamwoorden komen in het Latijn minder voor dan in het Nederlands. Bij het werkwoord zijn ze niet verplicht nodig om duidelijk te maken wie iets doet. </w:t>
            </w:r>
            <w:r w:rsidR="005E387B">
              <w:rPr>
                <w:sz w:val="28"/>
                <w:szCs w:val="28"/>
              </w:rPr>
              <w:t xml:space="preserve">Voor de eerste en tweede personen zijn er woorden, die ook weer in een naamval terecht kunnen komen. Voor de derde personen wordt standaard een aanwijzend voornaamwoord gebruikt. Meestal </w:t>
            </w:r>
            <w:r w:rsidR="005E387B">
              <w:rPr>
                <w:i/>
                <w:iCs/>
                <w:sz w:val="28"/>
                <w:szCs w:val="28"/>
              </w:rPr>
              <w:t>is</w:t>
            </w:r>
            <w:r w:rsidR="005E387B">
              <w:rPr>
                <w:sz w:val="28"/>
                <w:szCs w:val="28"/>
              </w:rPr>
              <w:t xml:space="preserve">, </w:t>
            </w:r>
            <w:proofErr w:type="spellStart"/>
            <w:r w:rsidR="005E387B">
              <w:rPr>
                <w:i/>
                <w:iCs/>
                <w:sz w:val="28"/>
                <w:szCs w:val="28"/>
              </w:rPr>
              <w:t>ea</w:t>
            </w:r>
            <w:proofErr w:type="spellEnd"/>
            <w:r w:rsidR="005E387B">
              <w:rPr>
                <w:sz w:val="28"/>
                <w:szCs w:val="28"/>
              </w:rPr>
              <w:t xml:space="preserve">, </w:t>
            </w:r>
            <w:r w:rsidR="005E387B">
              <w:rPr>
                <w:i/>
                <w:iCs/>
                <w:sz w:val="28"/>
                <w:szCs w:val="28"/>
              </w:rPr>
              <w:t>id</w:t>
            </w:r>
            <w:r w:rsidR="005E387B">
              <w:rPr>
                <w:sz w:val="28"/>
                <w:szCs w:val="28"/>
              </w:rPr>
              <w:t>.</w:t>
            </w:r>
          </w:p>
        </w:tc>
      </w:tr>
    </w:tbl>
    <w:p w14:paraId="3E20E522" w14:textId="77777777" w:rsidR="005E387B" w:rsidRDefault="005E387B"/>
    <w:tbl>
      <w:tblPr>
        <w:tblStyle w:val="Tabelraster"/>
        <w:tblpPr w:leftFromText="141" w:rightFromText="141" w:vertAnchor="page" w:horzAnchor="margin" w:tblpY="4522"/>
        <w:tblW w:w="10545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2410"/>
        <w:gridCol w:w="1276"/>
        <w:gridCol w:w="1126"/>
        <w:gridCol w:w="1060"/>
      </w:tblGrid>
      <w:tr w:rsidR="005E387B" w:rsidRPr="005D0A8F" w14:paraId="05ECBA50" w14:textId="77777777" w:rsidTr="004E41FB">
        <w:trPr>
          <w:trHeight w:val="4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69BC14" w14:textId="77777777" w:rsidR="005E387B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661082E" w14:textId="77777777" w:rsidR="005E387B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83C067" w14:textId="77777777" w:rsidR="005E387B" w:rsidRDefault="005E387B" w:rsidP="005E387B">
            <w:pPr>
              <w:ind w:left="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Eerste persoon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78F447" w14:textId="77777777" w:rsidR="005E387B" w:rsidRDefault="005E387B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Tweede persoon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401EDD" w14:textId="77777777" w:rsidR="005E387B" w:rsidRDefault="005E387B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Derde persoon</w:t>
            </w:r>
          </w:p>
        </w:tc>
      </w:tr>
      <w:tr w:rsidR="005E387B" w:rsidRPr="005D0A8F" w14:paraId="2264B364" w14:textId="77777777" w:rsidTr="00177974">
        <w:trPr>
          <w:trHeight w:val="560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</w:tcPr>
          <w:p w14:paraId="65B4411D" w14:textId="77777777" w:rsidR="005E387B" w:rsidRDefault="005E387B" w:rsidP="005E38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4F32DC43" w14:textId="77777777" w:rsidR="005E387B" w:rsidRDefault="005E387B" w:rsidP="005E387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8D14D" w14:textId="77777777" w:rsidR="005E387B" w:rsidRDefault="005E387B" w:rsidP="005E387B">
            <w:pPr>
              <w:ind w:left="181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C26472" w14:textId="77777777" w:rsidR="005E387B" w:rsidRDefault="005E387B" w:rsidP="005E387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7942B6D" w14:textId="77777777" w:rsidR="005E387B" w:rsidRPr="005E387B" w:rsidRDefault="005E387B" w:rsidP="005E387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52CF69" w14:textId="77777777" w:rsidR="005E387B" w:rsidRPr="005E387B" w:rsidRDefault="005E387B" w:rsidP="005E387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EBCEAD" w14:textId="77777777" w:rsidR="005E387B" w:rsidRPr="005E387B" w:rsidRDefault="005E387B" w:rsidP="005E387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</w:tr>
      <w:tr w:rsidR="005E387B" w:rsidRPr="005D0A8F" w14:paraId="75DA56DF" w14:textId="77777777" w:rsidTr="00177974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42D66D" w14:textId="77777777" w:rsidR="005E387B" w:rsidRDefault="005E387B" w:rsidP="005E38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28D7EE" w14:textId="77777777" w:rsidR="005E387B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0B879" w14:textId="77777777" w:rsidR="005E387B" w:rsidRPr="005D0A8F" w:rsidRDefault="005E387B" w:rsidP="005E387B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1F343" w14:textId="77777777" w:rsidR="005E387B" w:rsidRPr="005D0A8F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E5476" w14:textId="77777777" w:rsidR="005E387B" w:rsidRPr="005D0A8F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B2E47" w14:textId="77777777" w:rsidR="005E387B" w:rsidRPr="005D0A8F" w:rsidRDefault="005E387B" w:rsidP="005E38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B1391" w14:textId="77777777" w:rsidR="005E387B" w:rsidRPr="005D0A8F" w:rsidRDefault="005E387B" w:rsidP="005E38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id</w:t>
            </w:r>
            <w:proofErr w:type="spellEnd"/>
          </w:p>
        </w:tc>
      </w:tr>
      <w:tr w:rsidR="005E387B" w:rsidRPr="00223CDF" w14:paraId="432F9F75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3A7DD" w14:textId="77777777" w:rsidR="005E387B" w:rsidRDefault="005E387B" w:rsidP="005E38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BB70E" w14:textId="77777777" w:rsidR="005E387B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71E6" w14:textId="2CF8E22B" w:rsidR="005E387B" w:rsidRPr="005D0A8F" w:rsidRDefault="005E387B" w:rsidP="005E387B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  <w:r w:rsidR="00177974">
              <w:rPr>
                <w:sz w:val="28"/>
                <w:szCs w:val="28"/>
              </w:rPr>
              <w:t>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047EB" w14:textId="5FC141E6" w:rsidR="005E387B" w:rsidRPr="005D0A8F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</w:t>
            </w:r>
            <w:r w:rsidR="00177974">
              <w:rPr>
                <w:sz w:val="28"/>
                <w:szCs w:val="28"/>
              </w:rPr>
              <w:t>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3C12A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eius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623F9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eius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FEBE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eius</w:t>
            </w:r>
            <w:proofErr w:type="spellEnd"/>
          </w:p>
        </w:tc>
      </w:tr>
      <w:tr w:rsidR="005E387B" w:rsidRPr="00223CDF" w14:paraId="18F7646D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51C94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621C7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A71C2" w14:textId="77777777" w:rsidR="005E387B" w:rsidRPr="00223CDF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mihi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B0E99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tibi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BD3C1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77A97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6C6D9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</w:t>
            </w:r>
            <w:proofErr w:type="spellEnd"/>
          </w:p>
        </w:tc>
      </w:tr>
      <w:tr w:rsidR="005E387B" w:rsidRPr="00E51D3C" w14:paraId="7117AA81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46B28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FDB43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B6B3C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CB17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51996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eum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33601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eam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BAC24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</w:p>
        </w:tc>
      </w:tr>
      <w:tr w:rsidR="005E387B" w:rsidRPr="00E51D3C" w14:paraId="27FCC4A6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F5175E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E3867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DA7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1A3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3A841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eo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FAAEBE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0E5C6F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eo</w:t>
            </w:r>
            <w:proofErr w:type="spellEnd"/>
          </w:p>
        </w:tc>
      </w:tr>
      <w:tr w:rsidR="005E387B" w:rsidRPr="00223CDF" w14:paraId="2BE10ADF" w14:textId="77777777" w:rsidTr="00177974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0E23B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C3C7AD" w14:textId="77777777" w:rsidR="005E387B" w:rsidRPr="00223CDF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0144F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7FA15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1DA50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0EB01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eae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46B30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</w:t>
            </w:r>
            <w:proofErr w:type="spellEnd"/>
          </w:p>
        </w:tc>
      </w:tr>
      <w:tr w:rsidR="005E387B" w:rsidRPr="00C52F9B" w14:paraId="649F5CCA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ADF5B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797CC" w14:textId="77777777" w:rsidR="005E387B" w:rsidRDefault="005E387B" w:rsidP="005E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7631F" w14:textId="45BA24AE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nost</w:t>
            </w:r>
            <w:r w:rsidR="00177974">
              <w:rPr>
                <w:sz w:val="28"/>
                <w:szCs w:val="28"/>
                <w:lang w:val="en-US"/>
              </w:rPr>
              <w:t>ri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7952" w14:textId="45B0F1B1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vestr</w:t>
            </w:r>
            <w:r w:rsidR="00177974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52F8E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eorum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4296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earum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D52D3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eorum</w:t>
            </w:r>
            <w:proofErr w:type="spellEnd"/>
          </w:p>
        </w:tc>
      </w:tr>
      <w:tr w:rsidR="005E387B" w:rsidRPr="00C52F9B" w14:paraId="73A0124A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7A033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9B72B" w14:textId="77777777" w:rsidR="005E387B" w:rsidRDefault="005E387B" w:rsidP="005E38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C303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nobis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A347D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vobis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C768C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CE294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D1C37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</w:tr>
      <w:tr w:rsidR="005E387B" w:rsidRPr="00E51D3C" w14:paraId="74480348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A9672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A6D1A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8688C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nos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F7E20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68578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eos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AF906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0505E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ea</w:t>
            </w:r>
            <w:proofErr w:type="spellEnd"/>
          </w:p>
        </w:tc>
      </w:tr>
      <w:tr w:rsidR="005E387B" w:rsidRPr="005859E5" w14:paraId="176639F4" w14:textId="77777777" w:rsidTr="00177974">
        <w:trPr>
          <w:trHeight w:val="3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B2D8E5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786DC" w14:textId="77777777" w:rsidR="005E387B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C34" w14:textId="77777777" w:rsidR="005E387B" w:rsidRPr="005859E5" w:rsidRDefault="005E387B" w:rsidP="005E387B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nobis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F44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vobis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E85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D7C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E98" w14:textId="77777777" w:rsidR="005E387B" w:rsidRPr="005859E5" w:rsidRDefault="005E387B" w:rsidP="005E387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eis</w:t>
            </w:r>
            <w:proofErr w:type="spellEnd"/>
          </w:p>
        </w:tc>
      </w:tr>
    </w:tbl>
    <w:p w14:paraId="2CED8879" w14:textId="77777777" w:rsidR="005E387B" w:rsidRDefault="005E387B"/>
    <w:p w14:paraId="1D30B5AD" w14:textId="77777777" w:rsidR="00AD73E8" w:rsidRDefault="00AD73E8"/>
    <w:p w14:paraId="7A0EE9AE" w14:textId="77777777" w:rsidR="007A0344" w:rsidRDefault="009500A1"/>
    <w:sectPr w:rsidR="007A0344" w:rsidSect="00CF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6CDD5" w14:textId="77777777" w:rsidR="009500A1" w:rsidRDefault="009500A1" w:rsidP="00D156FD">
      <w:r>
        <w:separator/>
      </w:r>
    </w:p>
  </w:endnote>
  <w:endnote w:type="continuationSeparator" w:id="0">
    <w:p w14:paraId="61B11BA1" w14:textId="77777777" w:rsidR="009500A1" w:rsidRDefault="009500A1" w:rsidP="00D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4D992" w14:textId="77777777" w:rsidR="005E387B" w:rsidRDefault="005E38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2988" w14:textId="77777777" w:rsidR="005E387B" w:rsidRDefault="005E38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909A" w14:textId="77777777" w:rsidR="005E387B" w:rsidRDefault="005E38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868E" w14:textId="77777777" w:rsidR="009500A1" w:rsidRDefault="009500A1" w:rsidP="00D156FD">
      <w:r>
        <w:separator/>
      </w:r>
    </w:p>
  </w:footnote>
  <w:footnote w:type="continuationSeparator" w:id="0">
    <w:p w14:paraId="75A7F3DB" w14:textId="77777777" w:rsidR="009500A1" w:rsidRDefault="009500A1" w:rsidP="00D1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7B10" w14:textId="3CC57BC5" w:rsidR="005F4FDE" w:rsidRDefault="005F4F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EA7BF" w14:textId="7F2A08A2" w:rsidR="00D156FD" w:rsidRDefault="00713306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 w:rsidR="00540943">
      <w:rPr>
        <w:color w:val="000000" w:themeColor="text1"/>
      </w:rPr>
      <w:t>Grammatica</w:t>
    </w:r>
    <w:r w:rsidRPr="00446FA0">
      <w:tab/>
    </w:r>
    <w:r>
      <w:t>Vormleer</w:t>
    </w:r>
  </w:p>
  <w:p w14:paraId="3DA63AEE" w14:textId="7F2FE22D" w:rsidR="0010471F" w:rsidRDefault="00AD73E8" w:rsidP="0010471F">
    <w:pPr>
      <w:pStyle w:val="Koptekst"/>
      <w:tabs>
        <w:tab w:val="right" w:pos="10490"/>
      </w:tabs>
      <w:ind w:left="709"/>
      <w:rPr>
        <w:color w:val="000000" w:themeColor="text1"/>
      </w:rPr>
    </w:pPr>
    <w:r>
      <w:t>Pronomen</w:t>
    </w:r>
    <w:r w:rsidR="00713306">
      <w:tab/>
    </w:r>
    <w:r>
      <w:t>Voornaamwoord</w:t>
    </w:r>
    <w:r w:rsidR="00713306" w:rsidRPr="00485249">
      <w:rPr>
        <w:color w:val="FF0000"/>
      </w:rPr>
      <w:tab/>
    </w:r>
    <w:proofErr w:type="spellStart"/>
    <w:r w:rsidR="00713306" w:rsidRPr="00A62135">
      <w:rPr>
        <w:color w:val="000000" w:themeColor="text1"/>
      </w:rPr>
      <w:t>V</w:t>
    </w:r>
    <w:r>
      <w:rPr>
        <w:color w:val="000000" w:themeColor="text1"/>
      </w:rPr>
      <w:t>lr</w:t>
    </w:r>
    <w:proofErr w:type="spellEnd"/>
    <w:r>
      <w:rPr>
        <w:color w:val="000000" w:themeColor="text1"/>
      </w:rPr>
      <w:t xml:space="preserve"> 5.27</w:t>
    </w:r>
  </w:p>
  <w:p w14:paraId="30C20517" w14:textId="19318E67" w:rsidR="00AD73E8" w:rsidRPr="00D156FD" w:rsidRDefault="00AD73E8" w:rsidP="0010471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21A95" wp14:editId="5A64582C">
              <wp:simplePos x="0" y="0"/>
              <wp:positionH relativeFrom="column">
                <wp:posOffset>-394335</wp:posOffset>
              </wp:positionH>
              <wp:positionV relativeFrom="paragraph">
                <wp:posOffset>247954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57CE5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19.5pt" to="532.8pt,2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" strokecolor="red" strokeweight="1pt">
              <v:stroke joinstyle="miter"/>
            </v:line>
          </w:pict>
        </mc:Fallback>
      </mc:AlternateContent>
    </w:r>
    <w:r>
      <w:t>personale</w:t>
    </w:r>
    <w:r>
      <w:tab/>
      <w:t>Persoonlijk</w:t>
    </w:r>
  </w:p>
  <w:p w14:paraId="2D2F8FB5" w14:textId="087F5D79" w:rsidR="0010471F" w:rsidRPr="0010471F" w:rsidRDefault="009500A1" w:rsidP="00B55D3A">
    <w:pPr>
      <w:pStyle w:val="Koptekst"/>
      <w:tabs>
        <w:tab w:val="right" w:pos="10490"/>
      </w:tabs>
      <w:ind w:left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6382C" w14:textId="0AE98CA6" w:rsidR="005F4FDE" w:rsidRDefault="005F4F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D"/>
    <w:rsid w:val="0004662B"/>
    <w:rsid w:val="00104E1F"/>
    <w:rsid w:val="00177974"/>
    <w:rsid w:val="001947E9"/>
    <w:rsid w:val="001C4B2D"/>
    <w:rsid w:val="00225064"/>
    <w:rsid w:val="0027290A"/>
    <w:rsid w:val="002B7653"/>
    <w:rsid w:val="002D1B05"/>
    <w:rsid w:val="002D1F31"/>
    <w:rsid w:val="0039574F"/>
    <w:rsid w:val="004C5499"/>
    <w:rsid w:val="00527297"/>
    <w:rsid w:val="00540943"/>
    <w:rsid w:val="005E387B"/>
    <w:rsid w:val="005E3A5A"/>
    <w:rsid w:val="005F4FDE"/>
    <w:rsid w:val="00713306"/>
    <w:rsid w:val="00733257"/>
    <w:rsid w:val="00801106"/>
    <w:rsid w:val="008F74B4"/>
    <w:rsid w:val="009014DB"/>
    <w:rsid w:val="009500A1"/>
    <w:rsid w:val="00976C14"/>
    <w:rsid w:val="00A6210F"/>
    <w:rsid w:val="00AD73E8"/>
    <w:rsid w:val="00AF4BAC"/>
    <w:rsid w:val="00B55D3A"/>
    <w:rsid w:val="00C46A38"/>
    <w:rsid w:val="00CF1523"/>
    <w:rsid w:val="00D11544"/>
    <w:rsid w:val="00D156FD"/>
    <w:rsid w:val="00E122C0"/>
    <w:rsid w:val="00E33D62"/>
    <w:rsid w:val="00E874D9"/>
    <w:rsid w:val="00ED0891"/>
    <w:rsid w:val="00F354DC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FA37B"/>
  <w14:defaultImageDpi w14:val="32767"/>
  <w15:chartTrackingRefBased/>
  <w15:docId w15:val="{2D1E320F-56D7-914E-BE44-1CCC178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D156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D1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56FD"/>
  </w:style>
  <w:style w:type="paragraph" w:styleId="Voettekst">
    <w:name w:val="footer"/>
    <w:basedOn w:val="Standaard"/>
    <w:link w:val="Voet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56FD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55D3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55D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55D3A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B5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A172E-9CBC-2540-B2D2-8006CB9A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2021-01-12T12:29:00Z</dcterms:created>
  <dcterms:modified xsi:type="dcterms:W3CDTF">2021-01-12T13:24:00Z</dcterms:modified>
</cp:coreProperties>
</file>