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09"/>
        <w:gridCol w:w="1276"/>
        <w:gridCol w:w="1063"/>
        <w:gridCol w:w="1063"/>
        <w:gridCol w:w="992"/>
        <w:gridCol w:w="992"/>
        <w:gridCol w:w="2411"/>
      </w:tblGrid>
      <w:tr w:rsidR="00CF014E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14E" w:rsidRPr="00C66F5B" w:rsidRDefault="00CF014E" w:rsidP="006F319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 voornaamwoord –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CF014E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14E" w:rsidRDefault="00CF014E" w:rsidP="006F3194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Aanwijzende voornaamwoorden verwijzen naar zelfstandige begrippen. Ze kunnen qua betekenis verschillen in afstand tot de spreker. </w:t>
            </w:r>
            <w:proofErr w:type="spellStart"/>
            <w:r>
              <w:rPr>
                <w:sz w:val="28"/>
                <w:szCs w:val="28"/>
              </w:rPr>
              <w:t>Hic</w:t>
            </w:r>
            <w:proofErr w:type="spellEnd"/>
            <w:r>
              <w:rPr>
                <w:sz w:val="28"/>
                <w:szCs w:val="28"/>
              </w:rPr>
              <w:t xml:space="preserve"> is bedoeld voor objecten dichtbij en </w:t>
            </w:r>
            <w:proofErr w:type="spellStart"/>
            <w:r>
              <w:rPr>
                <w:sz w:val="28"/>
                <w:szCs w:val="28"/>
              </w:rPr>
              <w:t>ille</w:t>
            </w:r>
            <w:proofErr w:type="spellEnd"/>
            <w:r>
              <w:rPr>
                <w:sz w:val="28"/>
                <w:szCs w:val="28"/>
              </w:rPr>
              <w:t xml:space="preserve"> voor objecten verder van de spreker af. (Vergelijk bij voorbeeld het Engelse 'these' en '</w:t>
            </w:r>
            <w:proofErr w:type="spellStart"/>
            <w:r>
              <w:rPr>
                <w:sz w:val="28"/>
                <w:szCs w:val="28"/>
              </w:rPr>
              <w:t>those</w:t>
            </w:r>
            <w:proofErr w:type="spellEnd"/>
            <w:r>
              <w:rPr>
                <w:sz w:val="28"/>
                <w:szCs w:val="28"/>
              </w:rPr>
              <w:t>'.)</w:t>
            </w:r>
          </w:p>
          <w:p w:rsidR="00CF014E" w:rsidRPr="00CF014E" w:rsidRDefault="00CF014E" w:rsidP="006F3194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</w:t>
            </w:r>
            <w:proofErr w:type="spellStart"/>
            <w:r>
              <w:rPr>
                <w:i/>
                <w:sz w:val="28"/>
                <w:szCs w:val="28"/>
              </w:rPr>
              <w:t>hic</w:t>
            </w:r>
            <w:proofErr w:type="spellEnd"/>
            <w:r>
              <w:rPr>
                <w:sz w:val="28"/>
                <w:szCs w:val="28"/>
              </w:rPr>
              <w:t xml:space="preserve"> kunnen ook zelfstandig gebruikt worden, met een verwijzende functie naar een begrip in de vorige of volgende zin.</w:t>
            </w:r>
          </w:p>
          <w:p w:rsidR="00CF014E" w:rsidRDefault="00CF014E" w:rsidP="006F3194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zijn versteende onveranderbare vormen van </w:t>
            </w:r>
            <w:proofErr w:type="spellStart"/>
            <w:r w:rsidRPr="00CF014E">
              <w:rPr>
                <w:i/>
                <w:sz w:val="28"/>
                <w:szCs w:val="28"/>
              </w:rPr>
              <w:t>hic</w:t>
            </w:r>
            <w:proofErr w:type="spellEnd"/>
            <w:r>
              <w:rPr>
                <w:sz w:val="28"/>
                <w:szCs w:val="28"/>
              </w:rPr>
              <w:t xml:space="preserve"> met een aparte betekenis.</w:t>
            </w:r>
          </w:p>
          <w:p w:rsidR="00CF014E" w:rsidRPr="00CF014E" w:rsidRDefault="00CF014E" w:rsidP="006F3194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is bij deze paradigmata moeilijker om te spreken van een stam van een woord en een uitgang.</w:t>
            </w:r>
          </w:p>
        </w:tc>
      </w:tr>
      <w:tr w:rsidR="00CF014E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4E" w:rsidRPr="00C66F5B" w:rsidRDefault="00CF014E" w:rsidP="006F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het </w:t>
            </w:r>
            <w:r w:rsidR="002E2CA4">
              <w:rPr>
                <w:sz w:val="28"/>
                <w:szCs w:val="28"/>
              </w:rPr>
              <w:t xml:space="preserve">Pronomen </w:t>
            </w:r>
            <w:proofErr w:type="spellStart"/>
            <w:r w:rsidR="002E2CA4"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CF014E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E" w:rsidRPr="00C66F5B" w:rsidRDefault="00CF014E" w:rsidP="006F319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E" w:rsidRPr="00C66F5B" w:rsidRDefault="00CF014E" w:rsidP="006F3194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4E" w:rsidRPr="00CF014E" w:rsidRDefault="00CF014E" w:rsidP="006F3194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m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4E" w:rsidRPr="00CF014E" w:rsidRDefault="00CF014E" w:rsidP="006F3194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f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4E" w:rsidRPr="00CF014E" w:rsidRDefault="00CF014E" w:rsidP="006F3194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n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E" w:rsidRPr="00C66F5B" w:rsidRDefault="00CF014E" w:rsidP="006F319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r w:rsidRPr="002E2CA4">
              <w:rPr>
                <w:color w:val="FF0000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</w:t>
            </w:r>
            <w:r w:rsidRPr="002E2CA4">
              <w:rPr>
                <w:color w:val="FF0000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Welke vorm kan</w:t>
            </w: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u</w:t>
            </w:r>
            <w:r w:rsidRPr="002E2CA4">
              <w:rPr>
                <w:color w:val="FF0000"/>
                <w:sz w:val="28"/>
                <w:szCs w:val="28"/>
              </w:rPr>
              <w:t>ius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u</w:t>
            </w:r>
            <w:r w:rsidRPr="002E2CA4">
              <w:rPr>
                <w:color w:val="FF0000"/>
                <w:sz w:val="28"/>
                <w:szCs w:val="28"/>
              </w:rPr>
              <w:t>ius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u</w:t>
            </w:r>
            <w:r w:rsidRPr="002E2CA4">
              <w:rPr>
                <w:color w:val="FF0000"/>
                <w:sz w:val="28"/>
                <w:szCs w:val="28"/>
              </w:rPr>
              <w:t>ius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7942DC" w:rsidP="002E2CA4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7942DC">
              <w:rPr>
                <w:i/>
                <w:iCs/>
                <w:sz w:val="28"/>
                <w:szCs w:val="28"/>
              </w:rPr>
              <w:t>haec</w:t>
            </w:r>
            <w:proofErr w:type="spellEnd"/>
            <w:proofErr w:type="gramEnd"/>
            <w:r w:rsidR="002E2CA4">
              <w:rPr>
                <w:sz w:val="28"/>
                <w:szCs w:val="28"/>
              </w:rPr>
              <w:t xml:space="preserve"> zijn? (</w:t>
            </w:r>
            <w:r>
              <w:rPr>
                <w:sz w:val="28"/>
                <w:szCs w:val="28"/>
              </w:rPr>
              <w:t>3</w:t>
            </w:r>
            <w:r w:rsidR="002E2CA4">
              <w:rPr>
                <w:sz w:val="28"/>
                <w:szCs w:val="28"/>
              </w:rPr>
              <w:t>x)</w:t>
            </w: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ic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ic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ic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nc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a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nc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o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oc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oc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r w:rsidR="007942DC">
              <w:rPr>
                <w:color w:val="FF0000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</w:t>
            </w:r>
            <w:r w:rsidRPr="002E2CA4">
              <w:rPr>
                <w:color w:val="FF0000"/>
                <w:sz w:val="28"/>
                <w:szCs w:val="28"/>
              </w:rPr>
              <w:t>rum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7942DC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942DC">
              <w:rPr>
                <w:i/>
                <w:sz w:val="28"/>
                <w:szCs w:val="28"/>
                <w:lang w:val="en-US"/>
              </w:rPr>
              <w:t>huic</w:t>
            </w:r>
            <w:proofErr w:type="spellEnd"/>
            <w:r w:rsidR="002E2C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E2CA4">
              <w:rPr>
                <w:sz w:val="28"/>
                <w:szCs w:val="28"/>
                <w:lang w:val="en-US"/>
              </w:rPr>
              <w:t>zijn</w:t>
            </w:r>
            <w:proofErr w:type="spellEnd"/>
            <w:r w:rsidR="002E2CA4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  <w:lang w:val="en-US"/>
              </w:rPr>
              <w:t xml:space="preserve"> (3x)</w:t>
            </w: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="007942DC">
              <w:rPr>
                <w:color w:val="FF0000"/>
                <w:sz w:val="28"/>
                <w:szCs w:val="28"/>
                <w:lang w:val="en-US"/>
              </w:rPr>
              <w:t>aec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2E2CA4" w:rsidRPr="00C66F5B" w:rsidTr="0075298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E2CA4" w:rsidRPr="002E2CA4" w:rsidRDefault="002E2CA4" w:rsidP="002E2C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CA4" w:rsidRPr="002E2CA4" w:rsidRDefault="002E2CA4" w:rsidP="002E2CA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A4" w:rsidRPr="00C66F5B" w:rsidRDefault="002E2CA4" w:rsidP="002E2CA4">
            <w:pPr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F014E" w:rsidRPr="00AE5D59" w:rsidRDefault="00CF014E" w:rsidP="00CF014E">
      <w:pPr>
        <w:rPr>
          <w:vertAlign w:val="subscript"/>
        </w:rPr>
      </w:pPr>
    </w:p>
    <w:p w:rsidR="00CF014E" w:rsidRPr="00C66F5B" w:rsidRDefault="00CF014E" w:rsidP="00CF014E">
      <w:r>
        <w:t xml:space="preserve"> </w:t>
      </w:r>
    </w:p>
    <w:p w:rsidR="007A0344" w:rsidRDefault="000B022E"/>
    <w:sectPr w:rsidR="007A0344" w:rsidSect="00C66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22E" w:rsidRDefault="000B022E" w:rsidP="002E2CA4">
      <w:r>
        <w:separator/>
      </w:r>
    </w:p>
  </w:endnote>
  <w:endnote w:type="continuationSeparator" w:id="0">
    <w:p w:rsidR="000B022E" w:rsidRDefault="000B022E" w:rsidP="002E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7942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7942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7942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22E" w:rsidRDefault="000B022E" w:rsidP="002E2CA4">
      <w:r>
        <w:separator/>
      </w:r>
    </w:p>
  </w:footnote>
  <w:footnote w:type="continuationSeparator" w:id="0">
    <w:p w:rsidR="000B022E" w:rsidRDefault="000B022E" w:rsidP="002E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0B022E">
    <w:pPr>
      <w:pStyle w:val="Koptekst"/>
    </w:pPr>
    <w:r>
      <w:rPr>
        <w:noProof/>
      </w:rPr>
      <w:pict w14:anchorId="743E20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332938" o:spid="_x0000_s2051" type="#_x0000_t136" alt="" style="position:absolute;margin-left:0;margin-top:0;width:504.35pt;height:504.3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hi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0B022E" w:rsidP="00C66F5B">
    <w:pPr>
      <w:pStyle w:val="Koptekst"/>
      <w:tabs>
        <w:tab w:val="right" w:pos="10490"/>
      </w:tabs>
      <w:ind w:left="709"/>
    </w:pPr>
    <w:r>
      <w:rPr>
        <w:noProof/>
      </w:rPr>
      <w:pict w14:anchorId="2418B3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332939" o:spid="_x0000_s2050" type="#_x0000_t136" alt="" style="position:absolute;left:0;text-align:left;margin-left:0;margin-top:0;width:504.35pt;height:504.3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hic"/>
        </v:shape>
      </w:pict>
    </w:r>
    <w:r w:rsidR="008C0C09" w:rsidRPr="00446FA0">
      <w:t>Latijn</w:t>
    </w:r>
    <w:r w:rsidR="008C0C09" w:rsidRPr="00446FA0">
      <w:tab/>
    </w:r>
    <w:r w:rsidR="007942DC">
      <w:t xml:space="preserve">          </w:t>
    </w:r>
    <w:r w:rsidR="008C0C09">
      <w:rPr>
        <w:color w:val="000000" w:themeColor="text1"/>
      </w:rPr>
      <w:t>Grammatica</w:t>
    </w:r>
    <w:r w:rsidR="008C0C09" w:rsidRPr="00446FA0">
      <w:tab/>
    </w:r>
    <w:r w:rsidR="008C0C09">
      <w:t>Vormleer</w:t>
    </w:r>
  </w:p>
  <w:p w:rsidR="00C66F5B" w:rsidRPr="00D156FD" w:rsidRDefault="007942DC" w:rsidP="00C66F5B">
    <w:pPr>
      <w:pStyle w:val="Koptekst"/>
      <w:tabs>
        <w:tab w:val="right" w:pos="10490"/>
      </w:tabs>
      <w:ind w:left="709"/>
    </w:pPr>
    <w:r>
      <w:t xml:space="preserve">Pronomen </w:t>
    </w:r>
    <w:proofErr w:type="spellStart"/>
    <w:r>
      <w:t>demonstr</w:t>
    </w:r>
    <w:r w:rsidR="008C0C09">
      <w:t>ativ</w:t>
    </w:r>
    <w:r>
      <w:t>um</w:t>
    </w:r>
    <w:proofErr w:type="spellEnd"/>
    <w:r w:rsidR="008C0C09">
      <w:tab/>
    </w:r>
    <w:r>
      <w:t xml:space="preserve">         </w:t>
    </w:r>
    <w:proofErr w:type="spellStart"/>
    <w:r>
      <w:t>hic</w:t>
    </w:r>
    <w:proofErr w:type="spellEnd"/>
    <w:r>
      <w:t>-</w:t>
    </w:r>
    <w:proofErr w:type="spellStart"/>
    <w:r>
      <w:t>haec</w:t>
    </w:r>
    <w:proofErr w:type="spellEnd"/>
    <w:r>
      <w:t>-hoc</w:t>
    </w:r>
    <w:r w:rsidR="008C0C09" w:rsidRPr="00485249">
      <w:rPr>
        <w:color w:val="FF0000"/>
      </w:rPr>
      <w:tab/>
    </w:r>
    <w:r w:rsidR="008C0C09" w:rsidRPr="00A62135">
      <w:rPr>
        <w:color w:val="000000" w:themeColor="text1"/>
      </w:rPr>
      <w:t>V</w:t>
    </w:r>
    <w:r w:rsidR="008C0C09">
      <w:rPr>
        <w:color w:val="000000" w:themeColor="text1"/>
      </w:rPr>
      <w:t>5.</w:t>
    </w:r>
    <w:r>
      <w:rPr>
        <w:color w:val="000000" w:themeColor="text1"/>
      </w:rPr>
      <w:t>29</w:t>
    </w:r>
  </w:p>
  <w:p w:rsidR="00C66F5B" w:rsidRPr="008D6880" w:rsidRDefault="008C0C09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1277CA" wp14:editId="298A684F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6CF5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C66F5B" w:rsidRPr="0010471F" w:rsidRDefault="000B022E" w:rsidP="00C66F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0B022E">
    <w:pPr>
      <w:pStyle w:val="Koptekst"/>
    </w:pPr>
    <w:r>
      <w:rPr>
        <w:noProof/>
      </w:rPr>
      <w:pict w14:anchorId="02616A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332937" o:spid="_x0000_s2049" type="#_x0000_t136" alt="" style="position:absolute;margin-left:0;margin-top:0;width:504.35pt;height:504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hic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4E"/>
    <w:rsid w:val="0004662B"/>
    <w:rsid w:val="00071AD0"/>
    <w:rsid w:val="000B022E"/>
    <w:rsid w:val="00104E1F"/>
    <w:rsid w:val="001947E9"/>
    <w:rsid w:val="001C4B2D"/>
    <w:rsid w:val="0027290A"/>
    <w:rsid w:val="002749F3"/>
    <w:rsid w:val="002D0B5E"/>
    <w:rsid w:val="002E2CA4"/>
    <w:rsid w:val="002E6FBB"/>
    <w:rsid w:val="003E71CA"/>
    <w:rsid w:val="00453AE3"/>
    <w:rsid w:val="004C5499"/>
    <w:rsid w:val="004F6F40"/>
    <w:rsid w:val="006905C7"/>
    <w:rsid w:val="00696959"/>
    <w:rsid w:val="006C7BEA"/>
    <w:rsid w:val="00726FB9"/>
    <w:rsid w:val="0075298E"/>
    <w:rsid w:val="00767ED5"/>
    <w:rsid w:val="00792579"/>
    <w:rsid w:val="007942DC"/>
    <w:rsid w:val="007946A7"/>
    <w:rsid w:val="00801106"/>
    <w:rsid w:val="008C0C09"/>
    <w:rsid w:val="008F74B4"/>
    <w:rsid w:val="009014DB"/>
    <w:rsid w:val="00976A8D"/>
    <w:rsid w:val="0098305F"/>
    <w:rsid w:val="00B97B4C"/>
    <w:rsid w:val="00BA6DDA"/>
    <w:rsid w:val="00C46A38"/>
    <w:rsid w:val="00CF014E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405FBEB2-B16F-EC44-B3A2-D6877D26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F014E"/>
    <w:rPr>
      <w:rFonts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CF014E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F01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014E"/>
    <w:rPr>
      <w:rFonts w:cs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CF014E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2C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CA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2020-05-27T07:56:00Z</cp:lastPrinted>
  <dcterms:created xsi:type="dcterms:W3CDTF">2020-05-26T10:00:00Z</dcterms:created>
  <dcterms:modified xsi:type="dcterms:W3CDTF">2020-05-27T07:56:00Z</dcterms:modified>
</cp:coreProperties>
</file>