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Y="24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117"/>
      </w:tblGrid>
      <w:tr w:rsidR="00DD4537" w14:paraId="7DE0B2AF" w14:textId="77777777" w:rsidTr="00DD4537">
        <w:tc>
          <w:tcPr>
            <w:tcW w:w="846" w:type="dxa"/>
          </w:tcPr>
          <w:p w14:paraId="27B99F50" w14:textId="77777777" w:rsidR="00DD4537" w:rsidRDefault="00DD4537" w:rsidP="00DD4537">
            <w:pPr>
              <w:rPr>
                <w:sz w:val="24"/>
                <w:szCs w:val="24"/>
              </w:rPr>
            </w:pPr>
          </w:p>
        </w:tc>
        <w:tc>
          <w:tcPr>
            <w:tcW w:w="9117" w:type="dxa"/>
          </w:tcPr>
          <w:p w14:paraId="172191BD" w14:textId="212E0390" w:rsidR="00DD4537" w:rsidRDefault="00DD4537" w:rsidP="00DD4537">
            <w:pPr>
              <w:rPr>
                <w:sz w:val="24"/>
                <w:szCs w:val="24"/>
              </w:rPr>
            </w:pPr>
            <w:r>
              <w:rPr>
                <w:sz w:val="24"/>
                <w:szCs w:val="24"/>
              </w:rPr>
              <w:t xml:space="preserve">GAIUS PLINIUS GROET ZIJN </w:t>
            </w:r>
            <w:r w:rsidR="00E96A4D">
              <w:rPr>
                <w:sz w:val="24"/>
                <w:szCs w:val="24"/>
              </w:rPr>
              <w:t>NEPOS</w:t>
            </w:r>
            <w:r w:rsidR="00887ED3">
              <w:rPr>
                <w:sz w:val="24"/>
                <w:szCs w:val="24"/>
              </w:rPr>
              <w:t>.</w:t>
            </w:r>
          </w:p>
        </w:tc>
      </w:tr>
      <w:tr w:rsidR="00DD4537" w14:paraId="0D933212" w14:textId="77777777" w:rsidTr="00DD4537">
        <w:tc>
          <w:tcPr>
            <w:tcW w:w="846" w:type="dxa"/>
          </w:tcPr>
          <w:p w14:paraId="3033D82A" w14:textId="77777777" w:rsidR="00DD4537" w:rsidRDefault="00DD4537" w:rsidP="00DD4537">
            <w:pPr>
              <w:rPr>
                <w:sz w:val="24"/>
                <w:szCs w:val="24"/>
              </w:rPr>
            </w:pPr>
          </w:p>
        </w:tc>
        <w:tc>
          <w:tcPr>
            <w:tcW w:w="9117" w:type="dxa"/>
          </w:tcPr>
          <w:p w14:paraId="4FF88F02" w14:textId="77777777" w:rsidR="00DD4537" w:rsidRDefault="00DD4537" w:rsidP="00DD4537">
            <w:pPr>
              <w:rPr>
                <w:sz w:val="24"/>
                <w:szCs w:val="24"/>
              </w:rPr>
            </w:pPr>
          </w:p>
        </w:tc>
      </w:tr>
      <w:tr w:rsidR="00DD4537" w14:paraId="1B0375BD" w14:textId="77777777" w:rsidTr="00DD4537">
        <w:tc>
          <w:tcPr>
            <w:tcW w:w="846" w:type="dxa"/>
          </w:tcPr>
          <w:p w14:paraId="62F4970E" w14:textId="77777777" w:rsidR="00DD4537" w:rsidRDefault="00DD4537" w:rsidP="00DD4537">
            <w:pPr>
              <w:rPr>
                <w:sz w:val="24"/>
                <w:szCs w:val="24"/>
              </w:rPr>
            </w:pPr>
            <w:r>
              <w:rPr>
                <w:sz w:val="24"/>
                <w:szCs w:val="24"/>
              </w:rPr>
              <w:t>r. 1</w:t>
            </w:r>
          </w:p>
        </w:tc>
        <w:tc>
          <w:tcPr>
            <w:tcW w:w="9117" w:type="dxa"/>
          </w:tcPr>
          <w:p w14:paraId="5C53EEF8" w14:textId="097D0DA3" w:rsidR="00DD4537" w:rsidRDefault="009D443D" w:rsidP="00DD4537">
            <w:pPr>
              <w:rPr>
                <w:sz w:val="24"/>
                <w:szCs w:val="24"/>
              </w:rPr>
            </w:pPr>
            <w:r>
              <w:rPr>
                <w:sz w:val="24"/>
                <w:szCs w:val="24"/>
              </w:rPr>
              <w:t>Het schijnt dat ik heb opgemerkt dat</w:t>
            </w:r>
          </w:p>
        </w:tc>
      </w:tr>
      <w:tr w:rsidR="00DD4537" w14:paraId="0FCCC9FE" w14:textId="77777777" w:rsidTr="00DD4537">
        <w:tc>
          <w:tcPr>
            <w:tcW w:w="846" w:type="dxa"/>
          </w:tcPr>
          <w:p w14:paraId="6EC89EBC" w14:textId="77777777" w:rsidR="00DD4537" w:rsidRDefault="00DD4537" w:rsidP="00DD4537">
            <w:pPr>
              <w:rPr>
                <w:sz w:val="24"/>
                <w:szCs w:val="24"/>
              </w:rPr>
            </w:pPr>
          </w:p>
        </w:tc>
        <w:tc>
          <w:tcPr>
            <w:tcW w:w="9117" w:type="dxa"/>
          </w:tcPr>
          <w:p w14:paraId="217E92A7" w14:textId="77777777" w:rsidR="00DD4537" w:rsidRDefault="00DD4537" w:rsidP="00DD4537">
            <w:pPr>
              <w:rPr>
                <w:sz w:val="24"/>
                <w:szCs w:val="24"/>
              </w:rPr>
            </w:pPr>
          </w:p>
        </w:tc>
      </w:tr>
      <w:tr w:rsidR="00DD4537" w14:paraId="06296824" w14:textId="77777777" w:rsidTr="00DD4537">
        <w:tc>
          <w:tcPr>
            <w:tcW w:w="846" w:type="dxa"/>
          </w:tcPr>
          <w:p w14:paraId="3E6DC707" w14:textId="77777777" w:rsidR="00DD4537" w:rsidRDefault="00DD4537" w:rsidP="00DD4537">
            <w:pPr>
              <w:rPr>
                <w:sz w:val="24"/>
                <w:szCs w:val="24"/>
              </w:rPr>
            </w:pPr>
          </w:p>
        </w:tc>
        <w:tc>
          <w:tcPr>
            <w:tcW w:w="9117" w:type="dxa"/>
          </w:tcPr>
          <w:p w14:paraId="14792266" w14:textId="1863FE27" w:rsidR="00DD4537" w:rsidRDefault="009D443D" w:rsidP="00DD4537">
            <w:pPr>
              <w:rPr>
                <w:sz w:val="24"/>
                <w:szCs w:val="24"/>
              </w:rPr>
            </w:pPr>
            <w:r>
              <w:rPr>
                <w:sz w:val="24"/>
                <w:szCs w:val="24"/>
              </w:rPr>
              <w:t>sommige daden en woorden van mannen en van vrouwen beroemder zijn,</w:t>
            </w:r>
          </w:p>
        </w:tc>
      </w:tr>
      <w:tr w:rsidR="00DD4537" w14:paraId="79BBCBE7" w14:textId="77777777" w:rsidTr="00DD4537">
        <w:tc>
          <w:tcPr>
            <w:tcW w:w="846" w:type="dxa"/>
          </w:tcPr>
          <w:p w14:paraId="7D8CF2AF" w14:textId="77777777" w:rsidR="00DD4537" w:rsidRDefault="00DD4537" w:rsidP="00DD4537">
            <w:pPr>
              <w:rPr>
                <w:sz w:val="24"/>
                <w:szCs w:val="24"/>
              </w:rPr>
            </w:pPr>
          </w:p>
        </w:tc>
        <w:tc>
          <w:tcPr>
            <w:tcW w:w="9117" w:type="dxa"/>
          </w:tcPr>
          <w:p w14:paraId="234719F7" w14:textId="77777777" w:rsidR="00DD4537" w:rsidRDefault="00DD4537" w:rsidP="00DD4537">
            <w:pPr>
              <w:rPr>
                <w:sz w:val="24"/>
                <w:szCs w:val="24"/>
              </w:rPr>
            </w:pPr>
          </w:p>
        </w:tc>
      </w:tr>
      <w:tr w:rsidR="00DD4537" w14:paraId="2CE51F91" w14:textId="77777777" w:rsidTr="00DD4537">
        <w:tc>
          <w:tcPr>
            <w:tcW w:w="846" w:type="dxa"/>
          </w:tcPr>
          <w:p w14:paraId="348A5F72" w14:textId="49B03E50" w:rsidR="00DD4537" w:rsidRDefault="00DD4537" w:rsidP="00DD4537">
            <w:pPr>
              <w:rPr>
                <w:sz w:val="24"/>
                <w:szCs w:val="24"/>
              </w:rPr>
            </w:pPr>
          </w:p>
        </w:tc>
        <w:tc>
          <w:tcPr>
            <w:tcW w:w="9117" w:type="dxa"/>
          </w:tcPr>
          <w:p w14:paraId="3B7C5C13" w14:textId="55F11176" w:rsidR="00DD4537" w:rsidRDefault="009D443D" w:rsidP="00DD4537">
            <w:pPr>
              <w:rPr>
                <w:sz w:val="24"/>
                <w:szCs w:val="24"/>
              </w:rPr>
            </w:pPr>
            <w:r>
              <w:rPr>
                <w:sz w:val="24"/>
                <w:szCs w:val="24"/>
              </w:rPr>
              <w:t>dat anderen</w:t>
            </w:r>
            <w:r>
              <w:rPr>
                <w:rStyle w:val="Voetnootmarkering"/>
                <w:sz w:val="24"/>
                <w:szCs w:val="24"/>
              </w:rPr>
              <w:footnoteReference w:id="1"/>
            </w:r>
            <w:r w:rsidR="00B90E5E">
              <w:rPr>
                <w:sz w:val="24"/>
                <w:szCs w:val="24"/>
                <w:vertAlign w:val="superscript"/>
              </w:rPr>
              <w:t>,</w:t>
            </w:r>
            <w:r w:rsidR="00B90E5E">
              <w:rPr>
                <w:rStyle w:val="Voetnootmarkering"/>
                <w:sz w:val="24"/>
                <w:szCs w:val="24"/>
              </w:rPr>
              <w:footnoteReference w:id="2"/>
            </w:r>
            <w:r>
              <w:rPr>
                <w:sz w:val="24"/>
                <w:szCs w:val="24"/>
              </w:rPr>
              <w:t xml:space="preserve"> grootser zijn.</w:t>
            </w:r>
          </w:p>
        </w:tc>
      </w:tr>
      <w:tr w:rsidR="00DD4537" w14:paraId="198CB78B" w14:textId="77777777" w:rsidTr="00DD4537">
        <w:tc>
          <w:tcPr>
            <w:tcW w:w="846" w:type="dxa"/>
          </w:tcPr>
          <w:p w14:paraId="6CF8CF45" w14:textId="77777777" w:rsidR="00DD4537" w:rsidRDefault="00DD4537" w:rsidP="00DD4537">
            <w:pPr>
              <w:rPr>
                <w:sz w:val="24"/>
                <w:szCs w:val="24"/>
              </w:rPr>
            </w:pPr>
          </w:p>
        </w:tc>
        <w:tc>
          <w:tcPr>
            <w:tcW w:w="9117" w:type="dxa"/>
          </w:tcPr>
          <w:p w14:paraId="203482DA" w14:textId="77777777" w:rsidR="00DD4537" w:rsidRDefault="00DD4537" w:rsidP="00DD4537">
            <w:pPr>
              <w:rPr>
                <w:sz w:val="24"/>
                <w:szCs w:val="24"/>
              </w:rPr>
            </w:pPr>
          </w:p>
        </w:tc>
      </w:tr>
      <w:tr w:rsidR="00DD4537" w14:paraId="61C7AA7F" w14:textId="77777777" w:rsidTr="00DD4537">
        <w:tc>
          <w:tcPr>
            <w:tcW w:w="846" w:type="dxa"/>
          </w:tcPr>
          <w:p w14:paraId="466A1AE0" w14:textId="78F08756" w:rsidR="00DD4537" w:rsidRDefault="00B90E5E" w:rsidP="00DD4537">
            <w:pPr>
              <w:rPr>
                <w:sz w:val="24"/>
                <w:szCs w:val="24"/>
              </w:rPr>
            </w:pPr>
            <w:r>
              <w:rPr>
                <w:sz w:val="24"/>
                <w:szCs w:val="24"/>
              </w:rPr>
              <w:t>r. 2</w:t>
            </w:r>
          </w:p>
        </w:tc>
        <w:tc>
          <w:tcPr>
            <w:tcW w:w="9117" w:type="dxa"/>
          </w:tcPr>
          <w:p w14:paraId="6F95D2DF" w14:textId="2B0126D8" w:rsidR="00DD4537" w:rsidRDefault="00B90E5E" w:rsidP="00DD4537">
            <w:pPr>
              <w:rPr>
                <w:sz w:val="24"/>
                <w:szCs w:val="24"/>
              </w:rPr>
            </w:pPr>
            <w:r>
              <w:rPr>
                <w:sz w:val="24"/>
                <w:szCs w:val="24"/>
              </w:rPr>
              <w:t>Mijn mening werd bevesstigd tijdens een gesprek van gisteren met Fannia.</w:t>
            </w:r>
          </w:p>
        </w:tc>
      </w:tr>
      <w:tr w:rsidR="00DD4537" w14:paraId="5D5AF0AD" w14:textId="77777777" w:rsidTr="00DD4537">
        <w:tc>
          <w:tcPr>
            <w:tcW w:w="846" w:type="dxa"/>
          </w:tcPr>
          <w:p w14:paraId="43E4C325" w14:textId="77777777" w:rsidR="00DD4537" w:rsidRDefault="00DD4537" w:rsidP="00DD4537">
            <w:pPr>
              <w:rPr>
                <w:sz w:val="24"/>
                <w:szCs w:val="24"/>
              </w:rPr>
            </w:pPr>
          </w:p>
        </w:tc>
        <w:tc>
          <w:tcPr>
            <w:tcW w:w="9117" w:type="dxa"/>
          </w:tcPr>
          <w:p w14:paraId="3A1F49B1" w14:textId="77777777" w:rsidR="00DD4537" w:rsidRDefault="00DD4537" w:rsidP="00DD4537">
            <w:pPr>
              <w:rPr>
                <w:sz w:val="24"/>
                <w:szCs w:val="24"/>
              </w:rPr>
            </w:pPr>
          </w:p>
        </w:tc>
      </w:tr>
      <w:tr w:rsidR="00DD4537" w14:paraId="348C1488" w14:textId="77777777" w:rsidTr="00DD4537">
        <w:tc>
          <w:tcPr>
            <w:tcW w:w="846" w:type="dxa"/>
          </w:tcPr>
          <w:p w14:paraId="04D013D6" w14:textId="3088BD5C" w:rsidR="00DD4537" w:rsidRDefault="00B90E5E" w:rsidP="00DD4537">
            <w:pPr>
              <w:rPr>
                <w:sz w:val="24"/>
                <w:szCs w:val="24"/>
              </w:rPr>
            </w:pPr>
            <w:r>
              <w:rPr>
                <w:sz w:val="24"/>
                <w:szCs w:val="24"/>
              </w:rPr>
              <w:t>r. 3</w:t>
            </w:r>
          </w:p>
        </w:tc>
        <w:tc>
          <w:tcPr>
            <w:tcW w:w="9117" w:type="dxa"/>
          </w:tcPr>
          <w:p w14:paraId="3D95BD4D" w14:textId="061A07F2" w:rsidR="00DD4537" w:rsidRDefault="00B90E5E" w:rsidP="00DD4537">
            <w:pPr>
              <w:rPr>
                <w:sz w:val="24"/>
                <w:szCs w:val="24"/>
              </w:rPr>
            </w:pPr>
            <w:r>
              <w:rPr>
                <w:sz w:val="24"/>
                <w:szCs w:val="24"/>
              </w:rPr>
              <w:t>Zij is de kleindochter van die Arria,</w:t>
            </w:r>
          </w:p>
        </w:tc>
      </w:tr>
      <w:tr w:rsidR="00DD4537" w14:paraId="6A10408C" w14:textId="77777777" w:rsidTr="00DD4537">
        <w:tc>
          <w:tcPr>
            <w:tcW w:w="846" w:type="dxa"/>
          </w:tcPr>
          <w:p w14:paraId="7CFC6BE9" w14:textId="77777777" w:rsidR="00DD4537" w:rsidRDefault="00DD4537" w:rsidP="00DD4537">
            <w:pPr>
              <w:rPr>
                <w:sz w:val="24"/>
                <w:szCs w:val="24"/>
              </w:rPr>
            </w:pPr>
          </w:p>
        </w:tc>
        <w:tc>
          <w:tcPr>
            <w:tcW w:w="9117" w:type="dxa"/>
          </w:tcPr>
          <w:p w14:paraId="7AC4C6EC" w14:textId="77777777" w:rsidR="00DD4537" w:rsidRDefault="00DD4537" w:rsidP="00DD4537">
            <w:pPr>
              <w:rPr>
                <w:sz w:val="24"/>
                <w:szCs w:val="24"/>
              </w:rPr>
            </w:pPr>
          </w:p>
        </w:tc>
      </w:tr>
      <w:tr w:rsidR="00DD4537" w14:paraId="7399025B" w14:textId="77777777" w:rsidTr="00DD4537">
        <w:tc>
          <w:tcPr>
            <w:tcW w:w="846" w:type="dxa"/>
          </w:tcPr>
          <w:p w14:paraId="0C891B98" w14:textId="051E5366" w:rsidR="00DD4537" w:rsidRDefault="00DD4537" w:rsidP="00DD4537">
            <w:pPr>
              <w:rPr>
                <w:sz w:val="24"/>
                <w:szCs w:val="24"/>
              </w:rPr>
            </w:pPr>
          </w:p>
        </w:tc>
        <w:tc>
          <w:tcPr>
            <w:tcW w:w="9117" w:type="dxa"/>
          </w:tcPr>
          <w:p w14:paraId="02F45CCE" w14:textId="1130FEFA" w:rsidR="00DD4537" w:rsidRDefault="00B90E5E" w:rsidP="00DD4537">
            <w:pPr>
              <w:rPr>
                <w:sz w:val="24"/>
                <w:szCs w:val="24"/>
              </w:rPr>
            </w:pPr>
            <w:r>
              <w:rPr>
                <w:sz w:val="24"/>
                <w:szCs w:val="24"/>
              </w:rPr>
              <w:t>die voor haar echtgenote zowel een troost voor</w:t>
            </w:r>
            <w:r>
              <w:rPr>
                <w:rStyle w:val="Voetnootmarkering"/>
                <w:sz w:val="24"/>
                <w:szCs w:val="24"/>
              </w:rPr>
              <w:footnoteReference w:id="3"/>
            </w:r>
            <w:r>
              <w:rPr>
                <w:sz w:val="24"/>
                <w:szCs w:val="24"/>
              </w:rPr>
              <w:t xml:space="preserve"> de dood</w:t>
            </w:r>
          </w:p>
        </w:tc>
      </w:tr>
      <w:tr w:rsidR="00DD4537" w14:paraId="3056F648" w14:textId="77777777" w:rsidTr="00DD4537">
        <w:tc>
          <w:tcPr>
            <w:tcW w:w="846" w:type="dxa"/>
          </w:tcPr>
          <w:p w14:paraId="4FFC4DC1" w14:textId="77777777" w:rsidR="00DD4537" w:rsidRDefault="00DD4537" w:rsidP="00DD4537">
            <w:pPr>
              <w:rPr>
                <w:sz w:val="24"/>
                <w:szCs w:val="24"/>
              </w:rPr>
            </w:pPr>
          </w:p>
        </w:tc>
        <w:tc>
          <w:tcPr>
            <w:tcW w:w="9117" w:type="dxa"/>
          </w:tcPr>
          <w:p w14:paraId="1D3FB6DD" w14:textId="77777777" w:rsidR="00DD4537" w:rsidRDefault="00DD4537" w:rsidP="00DD4537">
            <w:pPr>
              <w:rPr>
                <w:sz w:val="24"/>
                <w:szCs w:val="24"/>
              </w:rPr>
            </w:pPr>
          </w:p>
        </w:tc>
      </w:tr>
      <w:tr w:rsidR="00DD4537" w14:paraId="13D8840D" w14:textId="77777777" w:rsidTr="00DD4537">
        <w:tc>
          <w:tcPr>
            <w:tcW w:w="846" w:type="dxa"/>
          </w:tcPr>
          <w:p w14:paraId="1332F243" w14:textId="77777777" w:rsidR="00DD4537" w:rsidRDefault="00DD4537" w:rsidP="00DD4537">
            <w:pPr>
              <w:rPr>
                <w:sz w:val="24"/>
                <w:szCs w:val="24"/>
              </w:rPr>
            </w:pPr>
          </w:p>
        </w:tc>
        <w:tc>
          <w:tcPr>
            <w:tcW w:w="9117" w:type="dxa"/>
          </w:tcPr>
          <w:p w14:paraId="2484C078" w14:textId="120CBC72" w:rsidR="00DD4537" w:rsidRDefault="00FB55E0" w:rsidP="00DD4537">
            <w:pPr>
              <w:rPr>
                <w:sz w:val="24"/>
                <w:szCs w:val="24"/>
              </w:rPr>
            </w:pPr>
            <w:r>
              <w:rPr>
                <w:sz w:val="24"/>
                <w:szCs w:val="24"/>
              </w:rPr>
              <w:t>als een voorbeeld van de dood is geweest.</w:t>
            </w:r>
          </w:p>
        </w:tc>
      </w:tr>
      <w:tr w:rsidR="00DD4537" w14:paraId="4F7B2FCD" w14:textId="77777777" w:rsidTr="00DD4537">
        <w:tc>
          <w:tcPr>
            <w:tcW w:w="846" w:type="dxa"/>
          </w:tcPr>
          <w:p w14:paraId="744EB2FF" w14:textId="77777777" w:rsidR="00DD4537" w:rsidRDefault="00DD4537" w:rsidP="00DD4537">
            <w:pPr>
              <w:rPr>
                <w:sz w:val="24"/>
                <w:szCs w:val="24"/>
              </w:rPr>
            </w:pPr>
          </w:p>
        </w:tc>
        <w:tc>
          <w:tcPr>
            <w:tcW w:w="9117" w:type="dxa"/>
          </w:tcPr>
          <w:p w14:paraId="0A35DD65" w14:textId="77777777" w:rsidR="00DD4537" w:rsidRDefault="00DD4537" w:rsidP="00DD4537">
            <w:pPr>
              <w:rPr>
                <w:sz w:val="24"/>
                <w:szCs w:val="24"/>
              </w:rPr>
            </w:pPr>
          </w:p>
        </w:tc>
      </w:tr>
      <w:tr w:rsidR="00DD4537" w14:paraId="248CFC75" w14:textId="77777777" w:rsidTr="00DD4537">
        <w:tc>
          <w:tcPr>
            <w:tcW w:w="846" w:type="dxa"/>
          </w:tcPr>
          <w:p w14:paraId="43E5A995" w14:textId="77777777" w:rsidR="00DD4537" w:rsidRDefault="00DD4537" w:rsidP="00DD4537">
            <w:pPr>
              <w:rPr>
                <w:sz w:val="24"/>
                <w:szCs w:val="24"/>
              </w:rPr>
            </w:pPr>
          </w:p>
        </w:tc>
        <w:tc>
          <w:tcPr>
            <w:tcW w:w="9117" w:type="dxa"/>
          </w:tcPr>
          <w:p w14:paraId="5CA7985D" w14:textId="34787B5B" w:rsidR="00DD4537" w:rsidRDefault="00FB55E0" w:rsidP="00DD4537">
            <w:pPr>
              <w:rPr>
                <w:sz w:val="24"/>
                <w:szCs w:val="24"/>
              </w:rPr>
            </w:pPr>
            <w:r>
              <w:rPr>
                <w:sz w:val="24"/>
                <w:szCs w:val="24"/>
              </w:rPr>
              <w:t>Zij vertelde</w:t>
            </w:r>
            <w:r w:rsidR="00333329">
              <w:rPr>
                <w:rStyle w:val="Voetnootmarkering"/>
                <w:sz w:val="24"/>
                <w:szCs w:val="24"/>
              </w:rPr>
              <w:footnoteReference w:id="4"/>
            </w:r>
            <w:r>
              <w:rPr>
                <w:sz w:val="24"/>
                <w:szCs w:val="24"/>
              </w:rPr>
              <w:t xml:space="preserve"> niet alleen over de minder belangrijke dingen van haar grootmoeder,</w:t>
            </w:r>
          </w:p>
        </w:tc>
      </w:tr>
      <w:tr w:rsidR="00DD4537" w14:paraId="2981A5BC" w14:textId="77777777" w:rsidTr="00DD4537">
        <w:tc>
          <w:tcPr>
            <w:tcW w:w="846" w:type="dxa"/>
          </w:tcPr>
          <w:p w14:paraId="4FBDD1B8" w14:textId="77777777" w:rsidR="00DD4537" w:rsidRDefault="00DD4537" w:rsidP="00DD4537">
            <w:pPr>
              <w:rPr>
                <w:sz w:val="24"/>
                <w:szCs w:val="24"/>
              </w:rPr>
            </w:pPr>
          </w:p>
        </w:tc>
        <w:tc>
          <w:tcPr>
            <w:tcW w:w="9117" w:type="dxa"/>
          </w:tcPr>
          <w:p w14:paraId="4023690B" w14:textId="77777777" w:rsidR="00DD4537" w:rsidRDefault="00DD4537" w:rsidP="00DD4537">
            <w:pPr>
              <w:rPr>
                <w:sz w:val="24"/>
                <w:szCs w:val="24"/>
              </w:rPr>
            </w:pPr>
          </w:p>
        </w:tc>
      </w:tr>
      <w:tr w:rsidR="00DD4537" w14:paraId="7A726649" w14:textId="77777777" w:rsidTr="00DD4537">
        <w:tc>
          <w:tcPr>
            <w:tcW w:w="846" w:type="dxa"/>
          </w:tcPr>
          <w:p w14:paraId="6DBFF5DC" w14:textId="23C1CA1D" w:rsidR="00DD4537" w:rsidRDefault="00DD4537" w:rsidP="00DD4537">
            <w:pPr>
              <w:rPr>
                <w:sz w:val="24"/>
                <w:szCs w:val="24"/>
              </w:rPr>
            </w:pPr>
          </w:p>
        </w:tc>
        <w:tc>
          <w:tcPr>
            <w:tcW w:w="9117" w:type="dxa"/>
          </w:tcPr>
          <w:p w14:paraId="7847ED95" w14:textId="2CC8D876" w:rsidR="00DD4537" w:rsidRDefault="00FB55E0" w:rsidP="00DD4537">
            <w:pPr>
              <w:rPr>
                <w:sz w:val="24"/>
                <w:szCs w:val="24"/>
              </w:rPr>
            </w:pPr>
            <w:r>
              <w:rPr>
                <w:sz w:val="24"/>
                <w:szCs w:val="24"/>
              </w:rPr>
              <w:t>maar ook over de minder belangrijke</w:t>
            </w:r>
            <w:r w:rsidR="00333329">
              <w:rPr>
                <w:sz w:val="24"/>
                <w:szCs w:val="24"/>
              </w:rPr>
              <w:t>;</w:t>
            </w:r>
          </w:p>
        </w:tc>
      </w:tr>
      <w:tr w:rsidR="00DD4537" w14:paraId="71269CF5" w14:textId="77777777" w:rsidTr="00DD4537">
        <w:tc>
          <w:tcPr>
            <w:tcW w:w="846" w:type="dxa"/>
          </w:tcPr>
          <w:p w14:paraId="11CAF3C9" w14:textId="77777777" w:rsidR="00DD4537" w:rsidRDefault="00DD4537" w:rsidP="00DD4537">
            <w:pPr>
              <w:rPr>
                <w:sz w:val="24"/>
                <w:szCs w:val="24"/>
              </w:rPr>
            </w:pPr>
          </w:p>
        </w:tc>
        <w:tc>
          <w:tcPr>
            <w:tcW w:w="9117" w:type="dxa"/>
          </w:tcPr>
          <w:p w14:paraId="31F723D6" w14:textId="77777777" w:rsidR="00DD4537" w:rsidRDefault="00DD4537" w:rsidP="00DD4537">
            <w:pPr>
              <w:rPr>
                <w:sz w:val="24"/>
                <w:szCs w:val="24"/>
              </w:rPr>
            </w:pPr>
          </w:p>
        </w:tc>
      </w:tr>
      <w:tr w:rsidR="00DD4537" w14:paraId="40693140" w14:textId="77777777" w:rsidTr="00DD4537">
        <w:tc>
          <w:tcPr>
            <w:tcW w:w="846" w:type="dxa"/>
          </w:tcPr>
          <w:p w14:paraId="7160697F" w14:textId="5C738FE1" w:rsidR="00DD4537" w:rsidRDefault="00FB55E0" w:rsidP="00DD4537">
            <w:pPr>
              <w:rPr>
                <w:sz w:val="24"/>
                <w:szCs w:val="24"/>
              </w:rPr>
            </w:pPr>
            <w:r>
              <w:rPr>
                <w:sz w:val="24"/>
                <w:szCs w:val="24"/>
              </w:rPr>
              <w:t>r. 4</w:t>
            </w:r>
          </w:p>
        </w:tc>
        <w:tc>
          <w:tcPr>
            <w:tcW w:w="9117" w:type="dxa"/>
          </w:tcPr>
          <w:p w14:paraId="1ABC2F24" w14:textId="6292185D" w:rsidR="00DD4537" w:rsidRDefault="00333329" w:rsidP="00DD4537">
            <w:pPr>
              <w:rPr>
                <w:sz w:val="24"/>
                <w:szCs w:val="24"/>
              </w:rPr>
            </w:pPr>
            <w:r>
              <w:rPr>
                <w:sz w:val="24"/>
                <w:szCs w:val="24"/>
              </w:rPr>
              <w:t>deze zijn,</w:t>
            </w:r>
          </w:p>
        </w:tc>
      </w:tr>
      <w:tr w:rsidR="00DD4537" w14:paraId="4AF3D4C9" w14:textId="77777777" w:rsidTr="00DD4537">
        <w:tc>
          <w:tcPr>
            <w:tcW w:w="846" w:type="dxa"/>
          </w:tcPr>
          <w:p w14:paraId="1E932E6E" w14:textId="77777777" w:rsidR="00DD4537" w:rsidRDefault="00DD4537" w:rsidP="00DD4537">
            <w:pPr>
              <w:rPr>
                <w:sz w:val="24"/>
                <w:szCs w:val="24"/>
              </w:rPr>
            </w:pPr>
          </w:p>
        </w:tc>
        <w:tc>
          <w:tcPr>
            <w:tcW w:w="9117" w:type="dxa"/>
          </w:tcPr>
          <w:p w14:paraId="0F69050F" w14:textId="77777777" w:rsidR="00DD4537" w:rsidRDefault="00DD4537" w:rsidP="00DD4537">
            <w:pPr>
              <w:rPr>
                <w:sz w:val="24"/>
                <w:szCs w:val="24"/>
              </w:rPr>
            </w:pPr>
          </w:p>
        </w:tc>
      </w:tr>
      <w:tr w:rsidR="00DD4537" w14:paraId="3C6AB4DA" w14:textId="77777777" w:rsidTr="00DD4537">
        <w:tc>
          <w:tcPr>
            <w:tcW w:w="846" w:type="dxa"/>
          </w:tcPr>
          <w:p w14:paraId="0736EFAD" w14:textId="49B702E7" w:rsidR="00DD4537" w:rsidRDefault="00DD4537" w:rsidP="00DD4537">
            <w:pPr>
              <w:rPr>
                <w:sz w:val="24"/>
                <w:szCs w:val="24"/>
              </w:rPr>
            </w:pPr>
          </w:p>
        </w:tc>
        <w:tc>
          <w:tcPr>
            <w:tcW w:w="9117" w:type="dxa"/>
          </w:tcPr>
          <w:p w14:paraId="61956C5A" w14:textId="51E405F0" w:rsidR="00DD4537" w:rsidRDefault="00333329" w:rsidP="00DD4537">
            <w:pPr>
              <w:rPr>
                <w:sz w:val="24"/>
                <w:szCs w:val="24"/>
              </w:rPr>
            </w:pPr>
            <w:r>
              <w:rPr>
                <w:sz w:val="24"/>
                <w:szCs w:val="24"/>
              </w:rPr>
              <w:t>waarvan ik meen dat</w:t>
            </w:r>
          </w:p>
        </w:tc>
      </w:tr>
      <w:tr w:rsidR="00DD4537" w14:paraId="602F9D24" w14:textId="77777777" w:rsidTr="00DD4537">
        <w:tc>
          <w:tcPr>
            <w:tcW w:w="846" w:type="dxa"/>
          </w:tcPr>
          <w:p w14:paraId="64A8E835" w14:textId="77777777" w:rsidR="00DD4537" w:rsidRDefault="00DD4537" w:rsidP="00DD4537">
            <w:pPr>
              <w:rPr>
                <w:sz w:val="24"/>
                <w:szCs w:val="24"/>
              </w:rPr>
            </w:pPr>
          </w:p>
        </w:tc>
        <w:tc>
          <w:tcPr>
            <w:tcW w:w="9117" w:type="dxa"/>
          </w:tcPr>
          <w:p w14:paraId="3EE1315D" w14:textId="77777777" w:rsidR="00DD4537" w:rsidRDefault="00DD4537" w:rsidP="00DD4537">
            <w:pPr>
              <w:rPr>
                <w:sz w:val="24"/>
                <w:szCs w:val="24"/>
              </w:rPr>
            </w:pPr>
          </w:p>
        </w:tc>
      </w:tr>
      <w:tr w:rsidR="00DD4537" w14:paraId="29976E5E" w14:textId="77777777" w:rsidTr="00DD4537">
        <w:tc>
          <w:tcPr>
            <w:tcW w:w="846" w:type="dxa"/>
          </w:tcPr>
          <w:p w14:paraId="1DAC5E8C" w14:textId="133D50E4" w:rsidR="00DD4537" w:rsidRDefault="001F72D6" w:rsidP="00DD4537">
            <w:pPr>
              <w:rPr>
                <w:sz w:val="24"/>
                <w:szCs w:val="24"/>
              </w:rPr>
            </w:pPr>
            <w:r>
              <w:rPr>
                <w:sz w:val="24"/>
                <w:szCs w:val="24"/>
              </w:rPr>
              <w:t>r. 5</w:t>
            </w:r>
          </w:p>
        </w:tc>
        <w:tc>
          <w:tcPr>
            <w:tcW w:w="9117" w:type="dxa"/>
          </w:tcPr>
          <w:p w14:paraId="78B3ECFC" w14:textId="67F842B3" w:rsidR="00DD4537" w:rsidRDefault="00333329" w:rsidP="00DD4537">
            <w:pPr>
              <w:rPr>
                <w:sz w:val="24"/>
                <w:szCs w:val="24"/>
              </w:rPr>
            </w:pPr>
            <w:r>
              <w:rPr>
                <w:sz w:val="24"/>
                <w:szCs w:val="24"/>
              </w:rPr>
              <w:t>ze zowel bewonderenswaardig zullen zijn voor jou</w:t>
            </w:r>
          </w:p>
        </w:tc>
      </w:tr>
      <w:tr w:rsidR="00DD4537" w14:paraId="3E4E7533" w14:textId="77777777" w:rsidTr="00DD4537">
        <w:tc>
          <w:tcPr>
            <w:tcW w:w="846" w:type="dxa"/>
          </w:tcPr>
          <w:p w14:paraId="3171D880" w14:textId="77777777" w:rsidR="00DD4537" w:rsidRDefault="00DD4537" w:rsidP="00DD4537">
            <w:pPr>
              <w:rPr>
                <w:sz w:val="24"/>
                <w:szCs w:val="24"/>
              </w:rPr>
            </w:pPr>
          </w:p>
        </w:tc>
        <w:tc>
          <w:tcPr>
            <w:tcW w:w="9117" w:type="dxa"/>
          </w:tcPr>
          <w:p w14:paraId="778B83DC" w14:textId="77777777" w:rsidR="00DD4537" w:rsidRDefault="00DD4537" w:rsidP="00DD4537">
            <w:pPr>
              <w:rPr>
                <w:sz w:val="24"/>
                <w:szCs w:val="24"/>
              </w:rPr>
            </w:pPr>
          </w:p>
        </w:tc>
      </w:tr>
      <w:tr w:rsidR="00DD4537" w14:paraId="5E090AF5" w14:textId="77777777" w:rsidTr="00DD4537">
        <w:tc>
          <w:tcPr>
            <w:tcW w:w="846" w:type="dxa"/>
          </w:tcPr>
          <w:p w14:paraId="62F2FD1E" w14:textId="77777777" w:rsidR="00DD4537" w:rsidRDefault="00DD4537" w:rsidP="00DD4537">
            <w:pPr>
              <w:rPr>
                <w:sz w:val="24"/>
                <w:szCs w:val="24"/>
              </w:rPr>
            </w:pPr>
          </w:p>
        </w:tc>
        <w:tc>
          <w:tcPr>
            <w:tcW w:w="9117" w:type="dxa"/>
          </w:tcPr>
          <w:p w14:paraId="1EE54EB4" w14:textId="74868777" w:rsidR="00DD4537" w:rsidRDefault="00333329" w:rsidP="00DD4537">
            <w:pPr>
              <w:rPr>
                <w:sz w:val="24"/>
                <w:szCs w:val="24"/>
              </w:rPr>
            </w:pPr>
            <w:r>
              <w:rPr>
                <w:sz w:val="24"/>
                <w:szCs w:val="24"/>
              </w:rPr>
              <w:t>terwijl jij ze zal lezen,</w:t>
            </w:r>
          </w:p>
        </w:tc>
      </w:tr>
      <w:tr w:rsidR="00DD4537" w14:paraId="5FC38FD5" w14:textId="77777777" w:rsidTr="00DD4537">
        <w:tc>
          <w:tcPr>
            <w:tcW w:w="846" w:type="dxa"/>
          </w:tcPr>
          <w:p w14:paraId="1BF6425B" w14:textId="77777777" w:rsidR="00DD4537" w:rsidRDefault="00DD4537" w:rsidP="00DD4537">
            <w:pPr>
              <w:rPr>
                <w:sz w:val="24"/>
                <w:szCs w:val="24"/>
              </w:rPr>
            </w:pPr>
          </w:p>
        </w:tc>
        <w:tc>
          <w:tcPr>
            <w:tcW w:w="9117" w:type="dxa"/>
          </w:tcPr>
          <w:p w14:paraId="515C5F5F" w14:textId="77777777" w:rsidR="00DD4537" w:rsidRDefault="00DD4537" w:rsidP="00DD4537">
            <w:pPr>
              <w:rPr>
                <w:sz w:val="24"/>
                <w:szCs w:val="24"/>
              </w:rPr>
            </w:pPr>
          </w:p>
        </w:tc>
      </w:tr>
      <w:tr w:rsidR="00DD4537" w14:paraId="7F1FC0C1" w14:textId="77777777" w:rsidTr="00DD4537">
        <w:tc>
          <w:tcPr>
            <w:tcW w:w="846" w:type="dxa"/>
          </w:tcPr>
          <w:p w14:paraId="6C71D3CA" w14:textId="77777777" w:rsidR="00DD4537" w:rsidRDefault="00DD4537" w:rsidP="00DD4537">
            <w:pPr>
              <w:rPr>
                <w:sz w:val="24"/>
                <w:szCs w:val="24"/>
              </w:rPr>
            </w:pPr>
          </w:p>
        </w:tc>
        <w:tc>
          <w:tcPr>
            <w:tcW w:w="9117" w:type="dxa"/>
          </w:tcPr>
          <w:p w14:paraId="65D6DE6C" w14:textId="18E16674" w:rsidR="00DD4537" w:rsidRDefault="00333329" w:rsidP="00DD4537">
            <w:pPr>
              <w:rPr>
                <w:sz w:val="24"/>
                <w:szCs w:val="24"/>
              </w:rPr>
            </w:pPr>
            <w:r>
              <w:rPr>
                <w:sz w:val="24"/>
                <w:szCs w:val="24"/>
              </w:rPr>
              <w:t>als dat ze voor mij zijn geweest,</w:t>
            </w:r>
          </w:p>
        </w:tc>
      </w:tr>
      <w:tr w:rsidR="00DD4537" w14:paraId="4D9B2E91" w14:textId="77777777" w:rsidTr="00DD4537">
        <w:tc>
          <w:tcPr>
            <w:tcW w:w="846" w:type="dxa"/>
          </w:tcPr>
          <w:p w14:paraId="00329F0F" w14:textId="77777777" w:rsidR="00DD4537" w:rsidRDefault="00DD4537" w:rsidP="00DD4537">
            <w:pPr>
              <w:rPr>
                <w:sz w:val="24"/>
                <w:szCs w:val="24"/>
              </w:rPr>
            </w:pPr>
          </w:p>
        </w:tc>
        <w:tc>
          <w:tcPr>
            <w:tcW w:w="9117" w:type="dxa"/>
          </w:tcPr>
          <w:p w14:paraId="310CA824" w14:textId="77777777" w:rsidR="00DD4537" w:rsidRDefault="00DD4537" w:rsidP="00DD4537">
            <w:pPr>
              <w:rPr>
                <w:sz w:val="24"/>
                <w:szCs w:val="24"/>
              </w:rPr>
            </w:pPr>
          </w:p>
        </w:tc>
      </w:tr>
      <w:tr w:rsidR="00DD4537" w14:paraId="263BCF4D" w14:textId="77777777" w:rsidTr="00DD4537">
        <w:tc>
          <w:tcPr>
            <w:tcW w:w="846" w:type="dxa"/>
          </w:tcPr>
          <w:p w14:paraId="55564F76" w14:textId="77777777" w:rsidR="00DD4537" w:rsidRDefault="00DD4537" w:rsidP="00DD4537">
            <w:pPr>
              <w:rPr>
                <w:sz w:val="24"/>
                <w:szCs w:val="24"/>
              </w:rPr>
            </w:pPr>
          </w:p>
        </w:tc>
        <w:tc>
          <w:tcPr>
            <w:tcW w:w="9117" w:type="dxa"/>
          </w:tcPr>
          <w:p w14:paraId="6B333316" w14:textId="5508D1DA" w:rsidR="00DD4537" w:rsidRDefault="00333329" w:rsidP="00DD4537">
            <w:pPr>
              <w:rPr>
                <w:sz w:val="24"/>
                <w:szCs w:val="24"/>
              </w:rPr>
            </w:pPr>
            <w:r>
              <w:rPr>
                <w:sz w:val="24"/>
                <w:szCs w:val="24"/>
              </w:rPr>
              <w:t>terwijl ik ze hoorde.</w:t>
            </w:r>
          </w:p>
        </w:tc>
      </w:tr>
      <w:tr w:rsidR="00DD4537" w14:paraId="7F538AEC" w14:textId="77777777" w:rsidTr="00DD4537">
        <w:tc>
          <w:tcPr>
            <w:tcW w:w="846" w:type="dxa"/>
          </w:tcPr>
          <w:p w14:paraId="5F8C7DA2" w14:textId="77777777" w:rsidR="00DD4537" w:rsidRDefault="00DD4537" w:rsidP="00DD4537">
            <w:pPr>
              <w:rPr>
                <w:sz w:val="24"/>
                <w:szCs w:val="24"/>
              </w:rPr>
            </w:pPr>
          </w:p>
        </w:tc>
        <w:tc>
          <w:tcPr>
            <w:tcW w:w="9117" w:type="dxa"/>
          </w:tcPr>
          <w:p w14:paraId="2BBCA6B0" w14:textId="77777777" w:rsidR="00DD4537" w:rsidRDefault="00DD4537" w:rsidP="00DD4537">
            <w:pPr>
              <w:rPr>
                <w:sz w:val="24"/>
                <w:szCs w:val="24"/>
              </w:rPr>
            </w:pPr>
          </w:p>
        </w:tc>
      </w:tr>
      <w:tr w:rsidR="00DD4537" w14:paraId="5C6C8300" w14:textId="77777777" w:rsidTr="00DD4537">
        <w:tc>
          <w:tcPr>
            <w:tcW w:w="846" w:type="dxa"/>
          </w:tcPr>
          <w:p w14:paraId="43056989" w14:textId="1CB4F309" w:rsidR="00DD4537" w:rsidRDefault="00DD4537" w:rsidP="00DD4537">
            <w:pPr>
              <w:rPr>
                <w:sz w:val="24"/>
                <w:szCs w:val="24"/>
              </w:rPr>
            </w:pPr>
          </w:p>
        </w:tc>
        <w:tc>
          <w:tcPr>
            <w:tcW w:w="9117" w:type="dxa"/>
          </w:tcPr>
          <w:p w14:paraId="41AE7287" w14:textId="15CE0C27" w:rsidR="00DD4537" w:rsidRDefault="00DD4537" w:rsidP="00DD4537">
            <w:pPr>
              <w:rPr>
                <w:sz w:val="24"/>
                <w:szCs w:val="24"/>
              </w:rPr>
            </w:pPr>
          </w:p>
        </w:tc>
      </w:tr>
    </w:tbl>
    <w:p w14:paraId="2954B37D" w14:textId="77777777" w:rsidR="00333329" w:rsidRDefault="00333329"/>
    <w:tbl>
      <w:tblPr>
        <w:tblStyle w:val="Tabelraster"/>
        <w:tblpPr w:leftFromText="141" w:rightFromText="141" w:vertAnchor="page" w:horzAnchor="margin" w:tblpY="2482"/>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219"/>
      </w:tblGrid>
      <w:tr w:rsidR="00333329" w14:paraId="4E6254CF" w14:textId="77777777" w:rsidTr="00024F11">
        <w:tc>
          <w:tcPr>
            <w:tcW w:w="846" w:type="dxa"/>
          </w:tcPr>
          <w:p w14:paraId="25C31881" w14:textId="1ED14E8A" w:rsidR="00333329" w:rsidRDefault="00333329" w:rsidP="00333329">
            <w:pPr>
              <w:rPr>
                <w:sz w:val="24"/>
                <w:szCs w:val="24"/>
              </w:rPr>
            </w:pPr>
            <w:r>
              <w:rPr>
                <w:sz w:val="24"/>
                <w:szCs w:val="24"/>
              </w:rPr>
              <w:lastRenderedPageBreak/>
              <w:t>r. 6</w:t>
            </w:r>
          </w:p>
        </w:tc>
        <w:tc>
          <w:tcPr>
            <w:tcW w:w="9219" w:type="dxa"/>
          </w:tcPr>
          <w:p w14:paraId="488FC416" w14:textId="5DE0CD0C" w:rsidR="00333329" w:rsidRDefault="00333329" w:rsidP="00333329">
            <w:pPr>
              <w:rPr>
                <w:sz w:val="24"/>
                <w:szCs w:val="24"/>
              </w:rPr>
            </w:pPr>
            <w:r>
              <w:rPr>
                <w:sz w:val="24"/>
                <w:szCs w:val="24"/>
              </w:rPr>
              <w:t>Caecina Paetus, haar echtgenote, was</w:t>
            </w:r>
            <w:r w:rsidR="00024F11">
              <w:rPr>
                <w:rStyle w:val="Voetnootmarkering"/>
                <w:sz w:val="24"/>
                <w:szCs w:val="24"/>
              </w:rPr>
              <w:footnoteReference w:id="5"/>
            </w:r>
            <w:r>
              <w:rPr>
                <w:sz w:val="24"/>
                <w:szCs w:val="24"/>
              </w:rPr>
              <w:t xml:space="preserve"> ziek, en haar zoon ook</w:t>
            </w:r>
          </w:p>
        </w:tc>
      </w:tr>
      <w:tr w:rsidR="00333329" w14:paraId="5DDD672C" w14:textId="77777777" w:rsidTr="00024F11">
        <w:tc>
          <w:tcPr>
            <w:tcW w:w="846" w:type="dxa"/>
          </w:tcPr>
          <w:p w14:paraId="2D5C7AB8" w14:textId="77777777" w:rsidR="00333329" w:rsidRDefault="00333329" w:rsidP="00333329">
            <w:pPr>
              <w:rPr>
                <w:sz w:val="24"/>
                <w:szCs w:val="24"/>
              </w:rPr>
            </w:pPr>
          </w:p>
        </w:tc>
        <w:tc>
          <w:tcPr>
            <w:tcW w:w="9219" w:type="dxa"/>
          </w:tcPr>
          <w:p w14:paraId="4FDC9F70" w14:textId="77777777" w:rsidR="00333329" w:rsidRDefault="00333329" w:rsidP="00333329">
            <w:pPr>
              <w:rPr>
                <w:sz w:val="24"/>
                <w:szCs w:val="24"/>
              </w:rPr>
            </w:pPr>
          </w:p>
        </w:tc>
      </w:tr>
      <w:tr w:rsidR="00333329" w14:paraId="6DA593B2" w14:textId="77777777" w:rsidTr="00024F11">
        <w:tc>
          <w:tcPr>
            <w:tcW w:w="846" w:type="dxa"/>
          </w:tcPr>
          <w:p w14:paraId="11CBFADF" w14:textId="1E2CC573" w:rsidR="00333329" w:rsidRDefault="00333329" w:rsidP="00333329">
            <w:pPr>
              <w:rPr>
                <w:sz w:val="24"/>
                <w:szCs w:val="24"/>
              </w:rPr>
            </w:pPr>
          </w:p>
        </w:tc>
        <w:tc>
          <w:tcPr>
            <w:tcW w:w="9219" w:type="dxa"/>
          </w:tcPr>
          <w:p w14:paraId="59640877" w14:textId="053F0649" w:rsidR="00333329" w:rsidRDefault="00024F11" w:rsidP="00333329">
            <w:pPr>
              <w:rPr>
                <w:sz w:val="24"/>
                <w:szCs w:val="24"/>
              </w:rPr>
            </w:pPr>
            <w:r>
              <w:rPr>
                <w:sz w:val="24"/>
                <w:szCs w:val="24"/>
              </w:rPr>
              <w:t>elk van beide dodelijk, zoals het scheen.</w:t>
            </w:r>
          </w:p>
        </w:tc>
      </w:tr>
      <w:tr w:rsidR="00333329" w14:paraId="6F203739" w14:textId="77777777" w:rsidTr="00024F11">
        <w:tc>
          <w:tcPr>
            <w:tcW w:w="846" w:type="dxa"/>
          </w:tcPr>
          <w:p w14:paraId="2939C75E" w14:textId="77777777" w:rsidR="00333329" w:rsidRDefault="00333329" w:rsidP="00333329">
            <w:pPr>
              <w:rPr>
                <w:sz w:val="24"/>
                <w:szCs w:val="24"/>
              </w:rPr>
            </w:pPr>
          </w:p>
        </w:tc>
        <w:tc>
          <w:tcPr>
            <w:tcW w:w="9219" w:type="dxa"/>
          </w:tcPr>
          <w:p w14:paraId="28A222DD" w14:textId="77777777" w:rsidR="00333329" w:rsidRDefault="00333329" w:rsidP="00333329">
            <w:pPr>
              <w:rPr>
                <w:sz w:val="24"/>
                <w:szCs w:val="24"/>
              </w:rPr>
            </w:pPr>
          </w:p>
        </w:tc>
      </w:tr>
      <w:tr w:rsidR="00333329" w14:paraId="683BF96B" w14:textId="77777777" w:rsidTr="00024F11">
        <w:tc>
          <w:tcPr>
            <w:tcW w:w="846" w:type="dxa"/>
          </w:tcPr>
          <w:p w14:paraId="52563D4D" w14:textId="5DEFD2D9" w:rsidR="00333329" w:rsidRDefault="00024F11" w:rsidP="00333329">
            <w:pPr>
              <w:rPr>
                <w:sz w:val="24"/>
                <w:szCs w:val="24"/>
              </w:rPr>
            </w:pPr>
            <w:r>
              <w:rPr>
                <w:sz w:val="24"/>
                <w:szCs w:val="24"/>
              </w:rPr>
              <w:t>r. 8</w:t>
            </w:r>
          </w:p>
        </w:tc>
        <w:tc>
          <w:tcPr>
            <w:tcW w:w="9219" w:type="dxa"/>
          </w:tcPr>
          <w:p w14:paraId="517A9F3E" w14:textId="513087E5" w:rsidR="00333329" w:rsidRDefault="00024F11" w:rsidP="00333329">
            <w:pPr>
              <w:rPr>
                <w:sz w:val="24"/>
                <w:szCs w:val="24"/>
              </w:rPr>
            </w:pPr>
            <w:r>
              <w:rPr>
                <w:sz w:val="24"/>
                <w:szCs w:val="24"/>
              </w:rPr>
              <w:t xml:space="preserve">Haar zoon </w:t>
            </w:r>
            <w:r w:rsidR="00CB3AE7">
              <w:rPr>
                <w:sz w:val="24"/>
                <w:szCs w:val="24"/>
              </w:rPr>
              <w:t>is overleden</w:t>
            </w:r>
            <w:r w:rsidR="00CB3AE7">
              <w:rPr>
                <w:sz w:val="24"/>
                <w:szCs w:val="24"/>
              </w:rPr>
              <w:t>,</w:t>
            </w:r>
          </w:p>
        </w:tc>
      </w:tr>
      <w:tr w:rsidR="00207B00" w14:paraId="0AA3B637" w14:textId="77777777" w:rsidTr="00024F11">
        <w:tc>
          <w:tcPr>
            <w:tcW w:w="846" w:type="dxa"/>
          </w:tcPr>
          <w:p w14:paraId="41DD7DBB" w14:textId="77777777" w:rsidR="00207B00" w:rsidRDefault="00207B00" w:rsidP="00333329">
            <w:pPr>
              <w:rPr>
                <w:sz w:val="24"/>
                <w:szCs w:val="24"/>
              </w:rPr>
            </w:pPr>
          </w:p>
        </w:tc>
        <w:tc>
          <w:tcPr>
            <w:tcW w:w="9219" w:type="dxa"/>
          </w:tcPr>
          <w:p w14:paraId="692D51B0" w14:textId="77777777" w:rsidR="00207B00" w:rsidRDefault="00207B00" w:rsidP="00333329">
            <w:pPr>
              <w:rPr>
                <w:sz w:val="24"/>
                <w:szCs w:val="24"/>
              </w:rPr>
            </w:pPr>
          </w:p>
        </w:tc>
      </w:tr>
      <w:tr w:rsidR="00CB3AE7" w14:paraId="61346E8E" w14:textId="77777777" w:rsidTr="00024F11">
        <w:tc>
          <w:tcPr>
            <w:tcW w:w="846" w:type="dxa"/>
          </w:tcPr>
          <w:p w14:paraId="5497E948" w14:textId="77777777" w:rsidR="00CB3AE7" w:rsidRDefault="00CB3AE7" w:rsidP="00CB3AE7">
            <w:pPr>
              <w:rPr>
                <w:sz w:val="24"/>
                <w:szCs w:val="24"/>
              </w:rPr>
            </w:pPr>
          </w:p>
        </w:tc>
        <w:tc>
          <w:tcPr>
            <w:tcW w:w="9219" w:type="dxa"/>
          </w:tcPr>
          <w:p w14:paraId="62DD5C8D" w14:textId="61D6D62D" w:rsidR="00CB3AE7" w:rsidRDefault="00CB3AE7" w:rsidP="00CB3AE7">
            <w:pPr>
              <w:rPr>
                <w:sz w:val="24"/>
                <w:szCs w:val="24"/>
              </w:rPr>
            </w:pPr>
            <w:r>
              <w:rPr>
                <w:sz w:val="24"/>
                <w:szCs w:val="24"/>
              </w:rPr>
              <w:t>(een jongen</w:t>
            </w:r>
            <w:r>
              <w:rPr>
                <w:rStyle w:val="Voetnootmarkering"/>
                <w:sz w:val="24"/>
                <w:szCs w:val="24"/>
              </w:rPr>
              <w:footnoteReference w:id="6"/>
            </w:r>
            <w:r>
              <w:rPr>
                <w:sz w:val="24"/>
                <w:szCs w:val="24"/>
              </w:rPr>
              <w:t xml:space="preserve">) met een uitzonderlijke schoonheid en </w:t>
            </w:r>
            <w:r w:rsidR="00207B00">
              <w:rPr>
                <w:sz w:val="24"/>
                <w:szCs w:val="24"/>
              </w:rPr>
              <w:t xml:space="preserve">met </w:t>
            </w:r>
            <w:r>
              <w:rPr>
                <w:sz w:val="24"/>
                <w:szCs w:val="24"/>
              </w:rPr>
              <w:t>een evengrote achting</w:t>
            </w:r>
          </w:p>
        </w:tc>
      </w:tr>
      <w:tr w:rsidR="00CB3AE7" w14:paraId="3B614176" w14:textId="77777777" w:rsidTr="00024F11">
        <w:tc>
          <w:tcPr>
            <w:tcW w:w="846" w:type="dxa"/>
          </w:tcPr>
          <w:p w14:paraId="28B71331" w14:textId="77777777" w:rsidR="00CB3AE7" w:rsidRDefault="00CB3AE7" w:rsidP="00CB3AE7">
            <w:pPr>
              <w:rPr>
                <w:sz w:val="24"/>
                <w:szCs w:val="24"/>
              </w:rPr>
            </w:pPr>
          </w:p>
        </w:tc>
        <w:tc>
          <w:tcPr>
            <w:tcW w:w="9219" w:type="dxa"/>
          </w:tcPr>
          <w:p w14:paraId="126803AA" w14:textId="4DCAC3B3" w:rsidR="00CB3AE7" w:rsidRDefault="00CB3AE7" w:rsidP="00CB3AE7">
            <w:pPr>
              <w:rPr>
                <w:sz w:val="24"/>
                <w:szCs w:val="24"/>
              </w:rPr>
            </w:pPr>
          </w:p>
        </w:tc>
      </w:tr>
      <w:tr w:rsidR="00CB3AE7" w14:paraId="6A848503" w14:textId="77777777" w:rsidTr="00024F11">
        <w:tc>
          <w:tcPr>
            <w:tcW w:w="846" w:type="dxa"/>
          </w:tcPr>
          <w:p w14:paraId="0FCED946" w14:textId="77777777" w:rsidR="00CB3AE7" w:rsidRDefault="00CB3AE7" w:rsidP="00CB3AE7">
            <w:pPr>
              <w:rPr>
                <w:sz w:val="24"/>
                <w:szCs w:val="24"/>
              </w:rPr>
            </w:pPr>
          </w:p>
        </w:tc>
        <w:tc>
          <w:tcPr>
            <w:tcW w:w="9219" w:type="dxa"/>
          </w:tcPr>
          <w:p w14:paraId="0D720708" w14:textId="050C3FED" w:rsidR="00CB3AE7" w:rsidRDefault="00207B00" w:rsidP="00CB3AE7">
            <w:pPr>
              <w:rPr>
                <w:sz w:val="24"/>
                <w:szCs w:val="24"/>
              </w:rPr>
            </w:pPr>
            <w:r>
              <w:rPr>
                <w:sz w:val="24"/>
                <w:szCs w:val="24"/>
              </w:rPr>
              <w:t>en voor zijn ouders niet minder dierbaar om andere redenen</w:t>
            </w:r>
          </w:p>
        </w:tc>
      </w:tr>
      <w:tr w:rsidR="00207B00" w14:paraId="07023A27" w14:textId="77777777" w:rsidTr="00024F11">
        <w:tc>
          <w:tcPr>
            <w:tcW w:w="846" w:type="dxa"/>
          </w:tcPr>
          <w:p w14:paraId="0F60C3E8" w14:textId="77777777" w:rsidR="00207B00" w:rsidRDefault="00207B00" w:rsidP="00CB3AE7">
            <w:pPr>
              <w:rPr>
                <w:sz w:val="24"/>
                <w:szCs w:val="24"/>
              </w:rPr>
            </w:pPr>
          </w:p>
        </w:tc>
        <w:tc>
          <w:tcPr>
            <w:tcW w:w="9219" w:type="dxa"/>
          </w:tcPr>
          <w:p w14:paraId="0E484EC3" w14:textId="77777777" w:rsidR="00207B00" w:rsidRDefault="00207B00" w:rsidP="00CB3AE7">
            <w:pPr>
              <w:rPr>
                <w:sz w:val="24"/>
                <w:szCs w:val="24"/>
              </w:rPr>
            </w:pPr>
          </w:p>
        </w:tc>
      </w:tr>
      <w:tr w:rsidR="00207B00" w14:paraId="53AA5931" w14:textId="77777777" w:rsidTr="00024F11">
        <w:tc>
          <w:tcPr>
            <w:tcW w:w="846" w:type="dxa"/>
          </w:tcPr>
          <w:p w14:paraId="4A4CA915" w14:textId="77777777" w:rsidR="00207B00" w:rsidRDefault="00207B00" w:rsidP="00CB3AE7">
            <w:pPr>
              <w:rPr>
                <w:sz w:val="24"/>
                <w:szCs w:val="24"/>
              </w:rPr>
            </w:pPr>
          </w:p>
        </w:tc>
        <w:tc>
          <w:tcPr>
            <w:tcW w:w="9219" w:type="dxa"/>
          </w:tcPr>
          <w:p w14:paraId="79FF569A" w14:textId="28248F13" w:rsidR="00207B00" w:rsidRDefault="00207B00" w:rsidP="00CB3AE7">
            <w:pPr>
              <w:rPr>
                <w:sz w:val="24"/>
                <w:szCs w:val="24"/>
              </w:rPr>
            </w:pPr>
            <w:r>
              <w:rPr>
                <w:sz w:val="24"/>
                <w:szCs w:val="24"/>
              </w:rPr>
              <w:t>dan dit</w:t>
            </w:r>
            <w:r>
              <w:rPr>
                <w:rStyle w:val="Voetnootmarkering"/>
                <w:sz w:val="24"/>
                <w:szCs w:val="24"/>
              </w:rPr>
              <w:footnoteReference w:id="7"/>
            </w:r>
            <w:r>
              <w:rPr>
                <w:sz w:val="24"/>
                <w:szCs w:val="24"/>
              </w:rPr>
              <w:t xml:space="preserve">, </w:t>
            </w:r>
          </w:p>
        </w:tc>
      </w:tr>
      <w:tr w:rsidR="00207B00" w14:paraId="7E5F52C1" w14:textId="77777777" w:rsidTr="00024F11">
        <w:tc>
          <w:tcPr>
            <w:tcW w:w="846" w:type="dxa"/>
          </w:tcPr>
          <w:p w14:paraId="2A4C634B" w14:textId="77777777" w:rsidR="00207B00" w:rsidRDefault="00207B00" w:rsidP="00CB3AE7">
            <w:pPr>
              <w:rPr>
                <w:sz w:val="24"/>
                <w:szCs w:val="24"/>
              </w:rPr>
            </w:pPr>
          </w:p>
        </w:tc>
        <w:tc>
          <w:tcPr>
            <w:tcW w:w="9219" w:type="dxa"/>
          </w:tcPr>
          <w:p w14:paraId="4F8A0E9C" w14:textId="77777777" w:rsidR="00207B00" w:rsidRDefault="00207B00" w:rsidP="00CB3AE7">
            <w:pPr>
              <w:rPr>
                <w:sz w:val="24"/>
                <w:szCs w:val="24"/>
              </w:rPr>
            </w:pPr>
          </w:p>
        </w:tc>
      </w:tr>
      <w:tr w:rsidR="00207B00" w14:paraId="52C54937" w14:textId="77777777" w:rsidTr="00024F11">
        <w:tc>
          <w:tcPr>
            <w:tcW w:w="846" w:type="dxa"/>
          </w:tcPr>
          <w:p w14:paraId="27DA8C3E" w14:textId="77777777" w:rsidR="00207B00" w:rsidRDefault="00207B00" w:rsidP="00CB3AE7">
            <w:pPr>
              <w:rPr>
                <w:sz w:val="24"/>
                <w:szCs w:val="24"/>
              </w:rPr>
            </w:pPr>
          </w:p>
        </w:tc>
        <w:tc>
          <w:tcPr>
            <w:tcW w:w="9219" w:type="dxa"/>
          </w:tcPr>
          <w:p w14:paraId="0642FBDF" w14:textId="782E6D50" w:rsidR="00207B00" w:rsidRDefault="00207B00" w:rsidP="00CB3AE7">
            <w:pPr>
              <w:rPr>
                <w:sz w:val="24"/>
                <w:szCs w:val="24"/>
              </w:rPr>
            </w:pPr>
            <w:r>
              <w:rPr>
                <w:sz w:val="24"/>
                <w:szCs w:val="24"/>
              </w:rPr>
              <w:t>dat hij hun zoon was.</w:t>
            </w:r>
          </w:p>
        </w:tc>
      </w:tr>
      <w:tr w:rsidR="00207B00" w14:paraId="2C1D9810" w14:textId="77777777" w:rsidTr="00024F11">
        <w:tc>
          <w:tcPr>
            <w:tcW w:w="846" w:type="dxa"/>
          </w:tcPr>
          <w:p w14:paraId="169A8B7D" w14:textId="77777777" w:rsidR="00207B00" w:rsidRDefault="00207B00" w:rsidP="00CB3AE7">
            <w:pPr>
              <w:rPr>
                <w:sz w:val="24"/>
                <w:szCs w:val="24"/>
              </w:rPr>
            </w:pPr>
          </w:p>
        </w:tc>
        <w:tc>
          <w:tcPr>
            <w:tcW w:w="9219" w:type="dxa"/>
          </w:tcPr>
          <w:p w14:paraId="41E5E8B7" w14:textId="77777777" w:rsidR="00207B00" w:rsidRDefault="00207B00" w:rsidP="00CB3AE7">
            <w:pPr>
              <w:rPr>
                <w:sz w:val="24"/>
                <w:szCs w:val="24"/>
              </w:rPr>
            </w:pPr>
          </w:p>
        </w:tc>
      </w:tr>
      <w:tr w:rsidR="00CB3AE7" w14:paraId="36C7C81C" w14:textId="77777777" w:rsidTr="00024F11">
        <w:tc>
          <w:tcPr>
            <w:tcW w:w="846" w:type="dxa"/>
          </w:tcPr>
          <w:p w14:paraId="4F3817B7" w14:textId="0F10EE92" w:rsidR="00CB3AE7" w:rsidRDefault="00207B00" w:rsidP="00CB3AE7">
            <w:pPr>
              <w:rPr>
                <w:sz w:val="24"/>
                <w:szCs w:val="24"/>
              </w:rPr>
            </w:pPr>
            <w:r>
              <w:rPr>
                <w:sz w:val="24"/>
                <w:szCs w:val="24"/>
              </w:rPr>
              <w:t>r. 10</w:t>
            </w:r>
          </w:p>
        </w:tc>
        <w:tc>
          <w:tcPr>
            <w:tcW w:w="9219" w:type="dxa"/>
          </w:tcPr>
          <w:p w14:paraId="35F29841" w14:textId="179D04D3" w:rsidR="00CB3AE7" w:rsidRDefault="00207B00" w:rsidP="00CB3AE7">
            <w:pPr>
              <w:rPr>
                <w:sz w:val="24"/>
                <w:szCs w:val="24"/>
              </w:rPr>
            </w:pPr>
            <w:r>
              <w:rPr>
                <w:sz w:val="24"/>
                <w:szCs w:val="24"/>
              </w:rPr>
              <w:t>Voor hem heeft zij op zo'n manier de begrafenis geregeld,</w:t>
            </w:r>
          </w:p>
        </w:tc>
      </w:tr>
      <w:tr w:rsidR="00207B00" w14:paraId="271A39AD" w14:textId="77777777" w:rsidTr="00024F11">
        <w:tc>
          <w:tcPr>
            <w:tcW w:w="846" w:type="dxa"/>
          </w:tcPr>
          <w:p w14:paraId="5C99C0D7" w14:textId="77777777" w:rsidR="00207B00" w:rsidRDefault="00207B00" w:rsidP="00CB3AE7">
            <w:pPr>
              <w:rPr>
                <w:sz w:val="24"/>
                <w:szCs w:val="24"/>
              </w:rPr>
            </w:pPr>
          </w:p>
        </w:tc>
        <w:tc>
          <w:tcPr>
            <w:tcW w:w="9219" w:type="dxa"/>
          </w:tcPr>
          <w:p w14:paraId="1187F04B" w14:textId="77777777" w:rsidR="00207B00" w:rsidRDefault="00207B00" w:rsidP="00CB3AE7">
            <w:pPr>
              <w:rPr>
                <w:sz w:val="24"/>
                <w:szCs w:val="24"/>
              </w:rPr>
            </w:pPr>
          </w:p>
        </w:tc>
      </w:tr>
      <w:tr w:rsidR="00207B00" w14:paraId="2457241F" w14:textId="77777777" w:rsidTr="00024F11">
        <w:tc>
          <w:tcPr>
            <w:tcW w:w="846" w:type="dxa"/>
          </w:tcPr>
          <w:p w14:paraId="71FFBABB" w14:textId="77777777" w:rsidR="00207B00" w:rsidRDefault="00207B00" w:rsidP="00CB3AE7">
            <w:pPr>
              <w:rPr>
                <w:sz w:val="24"/>
                <w:szCs w:val="24"/>
              </w:rPr>
            </w:pPr>
          </w:p>
        </w:tc>
        <w:tc>
          <w:tcPr>
            <w:tcW w:w="9219" w:type="dxa"/>
          </w:tcPr>
          <w:p w14:paraId="7AAB9A9B" w14:textId="13CF3DA4" w:rsidR="00207B00" w:rsidRDefault="00B0195F" w:rsidP="00CB3AE7">
            <w:pPr>
              <w:rPr>
                <w:sz w:val="24"/>
                <w:szCs w:val="24"/>
              </w:rPr>
            </w:pPr>
            <w:r>
              <w:rPr>
                <w:sz w:val="24"/>
                <w:szCs w:val="24"/>
              </w:rPr>
              <w:t>heeft</w:t>
            </w:r>
            <w:r w:rsidR="00166D9A">
              <w:rPr>
                <w:sz w:val="24"/>
                <w:szCs w:val="24"/>
              </w:rPr>
              <w:t xml:space="preserve"> zij de uitvaart geleid,</w:t>
            </w:r>
          </w:p>
        </w:tc>
      </w:tr>
      <w:tr w:rsidR="00207B00" w14:paraId="64ADF021" w14:textId="77777777" w:rsidTr="00024F11">
        <w:tc>
          <w:tcPr>
            <w:tcW w:w="846" w:type="dxa"/>
          </w:tcPr>
          <w:p w14:paraId="7783C556" w14:textId="77777777" w:rsidR="00207B00" w:rsidRDefault="00207B00" w:rsidP="00CB3AE7">
            <w:pPr>
              <w:rPr>
                <w:sz w:val="24"/>
                <w:szCs w:val="24"/>
              </w:rPr>
            </w:pPr>
          </w:p>
        </w:tc>
        <w:tc>
          <w:tcPr>
            <w:tcW w:w="9219" w:type="dxa"/>
          </w:tcPr>
          <w:p w14:paraId="15367186" w14:textId="77777777" w:rsidR="00207B00" w:rsidRDefault="00207B00" w:rsidP="00CB3AE7">
            <w:pPr>
              <w:rPr>
                <w:sz w:val="24"/>
                <w:szCs w:val="24"/>
              </w:rPr>
            </w:pPr>
          </w:p>
        </w:tc>
      </w:tr>
      <w:tr w:rsidR="00166D9A" w14:paraId="3A26CF45" w14:textId="77777777" w:rsidTr="00024F11">
        <w:tc>
          <w:tcPr>
            <w:tcW w:w="846" w:type="dxa"/>
          </w:tcPr>
          <w:p w14:paraId="37D89FF4" w14:textId="77777777" w:rsidR="00166D9A" w:rsidRDefault="00166D9A" w:rsidP="00CB3AE7">
            <w:pPr>
              <w:rPr>
                <w:sz w:val="24"/>
                <w:szCs w:val="24"/>
              </w:rPr>
            </w:pPr>
          </w:p>
        </w:tc>
        <w:tc>
          <w:tcPr>
            <w:tcW w:w="9219" w:type="dxa"/>
          </w:tcPr>
          <w:p w14:paraId="0C7D3354" w14:textId="0F1E4110" w:rsidR="00166D9A" w:rsidRDefault="00B0195F" w:rsidP="00CB3AE7">
            <w:pPr>
              <w:rPr>
                <w:sz w:val="24"/>
                <w:szCs w:val="24"/>
              </w:rPr>
            </w:pPr>
            <w:r>
              <w:rPr>
                <w:sz w:val="24"/>
                <w:szCs w:val="24"/>
              </w:rPr>
              <w:t>zodat haar echtgenoot het niet wist</w:t>
            </w:r>
            <w:r>
              <w:rPr>
                <w:rStyle w:val="Voetnootmarkering"/>
                <w:sz w:val="24"/>
                <w:szCs w:val="24"/>
              </w:rPr>
              <w:footnoteReference w:id="8"/>
            </w:r>
            <w:r w:rsidR="00400B75">
              <w:rPr>
                <w:sz w:val="24"/>
                <w:szCs w:val="24"/>
              </w:rPr>
              <w:t>;</w:t>
            </w:r>
          </w:p>
        </w:tc>
      </w:tr>
      <w:tr w:rsidR="00166D9A" w14:paraId="1AC6C917" w14:textId="77777777" w:rsidTr="00024F11">
        <w:tc>
          <w:tcPr>
            <w:tcW w:w="846" w:type="dxa"/>
          </w:tcPr>
          <w:p w14:paraId="29B48C0D" w14:textId="77777777" w:rsidR="00166D9A" w:rsidRDefault="00166D9A" w:rsidP="00CB3AE7">
            <w:pPr>
              <w:rPr>
                <w:sz w:val="24"/>
                <w:szCs w:val="24"/>
              </w:rPr>
            </w:pPr>
          </w:p>
        </w:tc>
        <w:tc>
          <w:tcPr>
            <w:tcW w:w="9219" w:type="dxa"/>
          </w:tcPr>
          <w:p w14:paraId="0E6D8653" w14:textId="77777777" w:rsidR="00166D9A" w:rsidRDefault="00166D9A" w:rsidP="00CB3AE7">
            <w:pPr>
              <w:rPr>
                <w:sz w:val="24"/>
                <w:szCs w:val="24"/>
              </w:rPr>
            </w:pPr>
          </w:p>
        </w:tc>
      </w:tr>
      <w:tr w:rsidR="00166D9A" w14:paraId="484277B9" w14:textId="77777777" w:rsidTr="00024F11">
        <w:tc>
          <w:tcPr>
            <w:tcW w:w="846" w:type="dxa"/>
          </w:tcPr>
          <w:p w14:paraId="0B8C64A2" w14:textId="77777777" w:rsidR="00166D9A" w:rsidRDefault="00166D9A" w:rsidP="00CB3AE7">
            <w:pPr>
              <w:rPr>
                <w:sz w:val="24"/>
                <w:szCs w:val="24"/>
              </w:rPr>
            </w:pPr>
          </w:p>
        </w:tc>
        <w:tc>
          <w:tcPr>
            <w:tcW w:w="9219" w:type="dxa"/>
          </w:tcPr>
          <w:p w14:paraId="23FD5213" w14:textId="33F3AD70" w:rsidR="00166D9A" w:rsidRDefault="00400B75" w:rsidP="00CB3AE7">
            <w:pPr>
              <w:rPr>
                <w:sz w:val="24"/>
                <w:szCs w:val="24"/>
              </w:rPr>
            </w:pPr>
            <w:r>
              <w:rPr>
                <w:sz w:val="24"/>
                <w:szCs w:val="24"/>
              </w:rPr>
              <w:t>sterker nog, even zo vaak als zij zijn slaapkamer inliep</w:t>
            </w:r>
            <w:r w:rsidR="00B2052A">
              <w:rPr>
                <w:sz w:val="24"/>
                <w:szCs w:val="24"/>
              </w:rPr>
              <w:t xml:space="preserve">, </w:t>
            </w:r>
          </w:p>
        </w:tc>
      </w:tr>
      <w:tr w:rsidR="00166D9A" w14:paraId="2AE5762C" w14:textId="77777777" w:rsidTr="00024F11">
        <w:tc>
          <w:tcPr>
            <w:tcW w:w="846" w:type="dxa"/>
          </w:tcPr>
          <w:p w14:paraId="0C8F1DBB" w14:textId="77777777" w:rsidR="00166D9A" w:rsidRDefault="00166D9A" w:rsidP="00CB3AE7">
            <w:pPr>
              <w:rPr>
                <w:sz w:val="24"/>
                <w:szCs w:val="24"/>
              </w:rPr>
            </w:pPr>
          </w:p>
        </w:tc>
        <w:tc>
          <w:tcPr>
            <w:tcW w:w="9219" w:type="dxa"/>
          </w:tcPr>
          <w:p w14:paraId="69743A17" w14:textId="77777777" w:rsidR="00166D9A" w:rsidRDefault="00166D9A" w:rsidP="00CB3AE7">
            <w:pPr>
              <w:rPr>
                <w:sz w:val="24"/>
                <w:szCs w:val="24"/>
              </w:rPr>
            </w:pPr>
          </w:p>
        </w:tc>
      </w:tr>
      <w:tr w:rsidR="00166D9A" w14:paraId="3CB0836E" w14:textId="77777777" w:rsidTr="00024F11">
        <w:tc>
          <w:tcPr>
            <w:tcW w:w="846" w:type="dxa"/>
          </w:tcPr>
          <w:p w14:paraId="78D96375" w14:textId="77777777" w:rsidR="00166D9A" w:rsidRDefault="00166D9A" w:rsidP="00CB3AE7">
            <w:pPr>
              <w:rPr>
                <w:sz w:val="24"/>
                <w:szCs w:val="24"/>
              </w:rPr>
            </w:pPr>
          </w:p>
        </w:tc>
        <w:tc>
          <w:tcPr>
            <w:tcW w:w="9219" w:type="dxa"/>
          </w:tcPr>
          <w:p w14:paraId="46C98999" w14:textId="26516700" w:rsidR="00166D9A" w:rsidRDefault="00B2052A" w:rsidP="00CB3AE7">
            <w:pPr>
              <w:rPr>
                <w:sz w:val="24"/>
                <w:szCs w:val="24"/>
              </w:rPr>
            </w:pPr>
            <w:r>
              <w:rPr>
                <w:sz w:val="24"/>
                <w:szCs w:val="24"/>
              </w:rPr>
              <w:t>wendde ze voor dat</w:t>
            </w:r>
          </w:p>
        </w:tc>
      </w:tr>
      <w:tr w:rsidR="00166D9A" w14:paraId="2165E838" w14:textId="77777777" w:rsidTr="00024F11">
        <w:tc>
          <w:tcPr>
            <w:tcW w:w="846" w:type="dxa"/>
          </w:tcPr>
          <w:p w14:paraId="3492C161" w14:textId="77777777" w:rsidR="00166D9A" w:rsidRDefault="00166D9A" w:rsidP="00CB3AE7">
            <w:pPr>
              <w:rPr>
                <w:sz w:val="24"/>
                <w:szCs w:val="24"/>
              </w:rPr>
            </w:pPr>
          </w:p>
        </w:tc>
        <w:tc>
          <w:tcPr>
            <w:tcW w:w="9219" w:type="dxa"/>
          </w:tcPr>
          <w:p w14:paraId="7D117296" w14:textId="77777777" w:rsidR="00166D9A" w:rsidRDefault="00166D9A" w:rsidP="00CB3AE7">
            <w:pPr>
              <w:rPr>
                <w:sz w:val="24"/>
                <w:szCs w:val="24"/>
              </w:rPr>
            </w:pPr>
          </w:p>
        </w:tc>
      </w:tr>
      <w:tr w:rsidR="00B2052A" w14:paraId="6CD0D89E" w14:textId="77777777" w:rsidTr="00024F11">
        <w:tc>
          <w:tcPr>
            <w:tcW w:w="846" w:type="dxa"/>
          </w:tcPr>
          <w:p w14:paraId="5ADD45AD" w14:textId="77777777" w:rsidR="00B2052A" w:rsidRDefault="00B2052A" w:rsidP="00CB3AE7">
            <w:pPr>
              <w:rPr>
                <w:sz w:val="24"/>
                <w:szCs w:val="24"/>
              </w:rPr>
            </w:pPr>
          </w:p>
        </w:tc>
        <w:tc>
          <w:tcPr>
            <w:tcW w:w="9219" w:type="dxa"/>
          </w:tcPr>
          <w:p w14:paraId="75C6F5CE" w14:textId="68525BE1" w:rsidR="00B2052A" w:rsidRDefault="00B2052A" w:rsidP="00CB3AE7">
            <w:pPr>
              <w:rPr>
                <w:sz w:val="24"/>
                <w:szCs w:val="24"/>
              </w:rPr>
            </w:pPr>
            <w:r>
              <w:rPr>
                <w:sz w:val="24"/>
                <w:szCs w:val="24"/>
              </w:rPr>
              <w:t>hun zoon leefde en</w:t>
            </w:r>
          </w:p>
        </w:tc>
      </w:tr>
      <w:tr w:rsidR="00B2052A" w14:paraId="53CF26CD" w14:textId="77777777" w:rsidTr="00024F11">
        <w:tc>
          <w:tcPr>
            <w:tcW w:w="846" w:type="dxa"/>
          </w:tcPr>
          <w:p w14:paraId="7F074797" w14:textId="77777777" w:rsidR="00B2052A" w:rsidRDefault="00B2052A" w:rsidP="00CB3AE7">
            <w:pPr>
              <w:rPr>
                <w:sz w:val="24"/>
                <w:szCs w:val="24"/>
              </w:rPr>
            </w:pPr>
          </w:p>
        </w:tc>
        <w:tc>
          <w:tcPr>
            <w:tcW w:w="9219" w:type="dxa"/>
          </w:tcPr>
          <w:p w14:paraId="55525D39" w14:textId="77777777" w:rsidR="00B2052A" w:rsidRDefault="00B2052A" w:rsidP="00CB3AE7">
            <w:pPr>
              <w:rPr>
                <w:sz w:val="24"/>
                <w:szCs w:val="24"/>
              </w:rPr>
            </w:pPr>
          </w:p>
        </w:tc>
      </w:tr>
      <w:tr w:rsidR="00B2052A" w14:paraId="26D06A09" w14:textId="77777777" w:rsidTr="00024F11">
        <w:tc>
          <w:tcPr>
            <w:tcW w:w="846" w:type="dxa"/>
          </w:tcPr>
          <w:p w14:paraId="465E4D16" w14:textId="77777777" w:rsidR="00B2052A" w:rsidRDefault="00B2052A" w:rsidP="00CB3AE7">
            <w:pPr>
              <w:rPr>
                <w:sz w:val="24"/>
                <w:szCs w:val="24"/>
              </w:rPr>
            </w:pPr>
          </w:p>
        </w:tc>
        <w:tc>
          <w:tcPr>
            <w:tcW w:w="9219" w:type="dxa"/>
          </w:tcPr>
          <w:p w14:paraId="2AC01AC9" w14:textId="12530221" w:rsidR="00B2052A" w:rsidRDefault="00B2052A" w:rsidP="00CB3AE7">
            <w:pPr>
              <w:rPr>
                <w:sz w:val="24"/>
                <w:szCs w:val="24"/>
              </w:rPr>
            </w:pPr>
            <w:r>
              <w:rPr>
                <w:sz w:val="24"/>
                <w:szCs w:val="24"/>
              </w:rPr>
              <w:t>dat hij er zelfs beter aan toe was</w:t>
            </w:r>
          </w:p>
        </w:tc>
      </w:tr>
      <w:tr w:rsidR="00B2052A" w14:paraId="3BEE7294" w14:textId="77777777" w:rsidTr="00024F11">
        <w:tc>
          <w:tcPr>
            <w:tcW w:w="846" w:type="dxa"/>
          </w:tcPr>
          <w:p w14:paraId="2AC7BFAB" w14:textId="77777777" w:rsidR="00B2052A" w:rsidRDefault="00B2052A" w:rsidP="00CB3AE7">
            <w:pPr>
              <w:rPr>
                <w:sz w:val="24"/>
                <w:szCs w:val="24"/>
              </w:rPr>
            </w:pPr>
          </w:p>
        </w:tc>
        <w:tc>
          <w:tcPr>
            <w:tcW w:w="9219" w:type="dxa"/>
          </w:tcPr>
          <w:p w14:paraId="4C10CF53" w14:textId="77777777" w:rsidR="00B2052A" w:rsidRDefault="00B2052A" w:rsidP="00CB3AE7">
            <w:pPr>
              <w:rPr>
                <w:sz w:val="24"/>
                <w:szCs w:val="24"/>
              </w:rPr>
            </w:pPr>
          </w:p>
        </w:tc>
      </w:tr>
      <w:tr w:rsidR="00B2052A" w14:paraId="7048898A" w14:textId="77777777" w:rsidTr="00024F11">
        <w:tc>
          <w:tcPr>
            <w:tcW w:w="846" w:type="dxa"/>
          </w:tcPr>
          <w:p w14:paraId="0E907F38" w14:textId="77777777" w:rsidR="00B2052A" w:rsidRDefault="00B2052A" w:rsidP="00CB3AE7">
            <w:pPr>
              <w:rPr>
                <w:sz w:val="24"/>
                <w:szCs w:val="24"/>
              </w:rPr>
            </w:pPr>
          </w:p>
        </w:tc>
        <w:tc>
          <w:tcPr>
            <w:tcW w:w="9219" w:type="dxa"/>
          </w:tcPr>
          <w:p w14:paraId="586D32F3" w14:textId="20D0CFBF" w:rsidR="00B2052A" w:rsidRDefault="00B2052A" w:rsidP="00CB3AE7">
            <w:pPr>
              <w:rPr>
                <w:sz w:val="24"/>
                <w:szCs w:val="24"/>
              </w:rPr>
            </w:pPr>
            <w:r>
              <w:rPr>
                <w:sz w:val="24"/>
                <w:szCs w:val="24"/>
              </w:rPr>
              <w:t xml:space="preserve">en heel vaak antwoordde ze aan hem, </w:t>
            </w:r>
          </w:p>
        </w:tc>
      </w:tr>
      <w:tr w:rsidR="00B2052A" w14:paraId="79DF969B" w14:textId="77777777" w:rsidTr="00024F11">
        <w:tc>
          <w:tcPr>
            <w:tcW w:w="846" w:type="dxa"/>
          </w:tcPr>
          <w:p w14:paraId="7F737C65" w14:textId="77777777" w:rsidR="00B2052A" w:rsidRDefault="00B2052A" w:rsidP="00CB3AE7">
            <w:pPr>
              <w:rPr>
                <w:sz w:val="24"/>
                <w:szCs w:val="24"/>
              </w:rPr>
            </w:pPr>
          </w:p>
        </w:tc>
        <w:tc>
          <w:tcPr>
            <w:tcW w:w="9219" w:type="dxa"/>
          </w:tcPr>
          <w:p w14:paraId="0C78303F" w14:textId="77777777" w:rsidR="00B2052A" w:rsidRDefault="00B2052A" w:rsidP="00CB3AE7">
            <w:pPr>
              <w:rPr>
                <w:sz w:val="24"/>
                <w:szCs w:val="24"/>
              </w:rPr>
            </w:pPr>
          </w:p>
        </w:tc>
      </w:tr>
      <w:tr w:rsidR="00B2052A" w14:paraId="527E725F" w14:textId="77777777" w:rsidTr="00024F11">
        <w:tc>
          <w:tcPr>
            <w:tcW w:w="846" w:type="dxa"/>
          </w:tcPr>
          <w:p w14:paraId="6B0C2F7F" w14:textId="77777777" w:rsidR="00B2052A" w:rsidRDefault="00B2052A" w:rsidP="00CB3AE7">
            <w:pPr>
              <w:rPr>
                <w:sz w:val="24"/>
                <w:szCs w:val="24"/>
              </w:rPr>
            </w:pPr>
          </w:p>
        </w:tc>
        <w:tc>
          <w:tcPr>
            <w:tcW w:w="9219" w:type="dxa"/>
          </w:tcPr>
          <w:p w14:paraId="4D8716B1" w14:textId="7B55A79B" w:rsidR="00B2052A" w:rsidRDefault="00B2052A" w:rsidP="00CB3AE7">
            <w:pPr>
              <w:rPr>
                <w:sz w:val="24"/>
                <w:szCs w:val="24"/>
              </w:rPr>
            </w:pPr>
            <w:r>
              <w:rPr>
                <w:sz w:val="24"/>
                <w:szCs w:val="24"/>
              </w:rPr>
              <w:t>terwijl hij vroeg</w:t>
            </w:r>
            <w:r>
              <w:rPr>
                <w:sz w:val="24"/>
                <w:szCs w:val="24"/>
              </w:rPr>
              <w:t>,</w:t>
            </w:r>
          </w:p>
        </w:tc>
      </w:tr>
      <w:tr w:rsidR="007C00DE" w14:paraId="091E570B" w14:textId="77777777" w:rsidTr="00024F11">
        <w:tc>
          <w:tcPr>
            <w:tcW w:w="846" w:type="dxa"/>
          </w:tcPr>
          <w:p w14:paraId="7FF494D2" w14:textId="77777777" w:rsidR="007C00DE" w:rsidRDefault="007C00DE" w:rsidP="00CB3AE7">
            <w:pPr>
              <w:rPr>
                <w:sz w:val="24"/>
                <w:szCs w:val="24"/>
              </w:rPr>
            </w:pPr>
          </w:p>
        </w:tc>
        <w:tc>
          <w:tcPr>
            <w:tcW w:w="9219" w:type="dxa"/>
          </w:tcPr>
          <w:p w14:paraId="64FE415C" w14:textId="77777777" w:rsidR="007C00DE" w:rsidRDefault="007C00DE" w:rsidP="00CB3AE7">
            <w:pPr>
              <w:rPr>
                <w:sz w:val="24"/>
                <w:szCs w:val="24"/>
              </w:rPr>
            </w:pPr>
          </w:p>
        </w:tc>
      </w:tr>
      <w:tr w:rsidR="007C00DE" w14:paraId="1DCE847C" w14:textId="77777777" w:rsidTr="00024F11">
        <w:tc>
          <w:tcPr>
            <w:tcW w:w="846" w:type="dxa"/>
          </w:tcPr>
          <w:p w14:paraId="2BD112A0" w14:textId="77777777" w:rsidR="007C00DE" w:rsidRDefault="007C00DE" w:rsidP="00CB3AE7">
            <w:pPr>
              <w:rPr>
                <w:sz w:val="24"/>
                <w:szCs w:val="24"/>
              </w:rPr>
            </w:pPr>
          </w:p>
        </w:tc>
        <w:tc>
          <w:tcPr>
            <w:tcW w:w="9219" w:type="dxa"/>
          </w:tcPr>
          <w:p w14:paraId="0EC45A72" w14:textId="1B86A065" w:rsidR="007C00DE" w:rsidRDefault="007C00DE" w:rsidP="00CB3AE7">
            <w:pPr>
              <w:rPr>
                <w:sz w:val="24"/>
                <w:szCs w:val="24"/>
              </w:rPr>
            </w:pPr>
            <w:r>
              <w:rPr>
                <w:sz w:val="24"/>
                <w:szCs w:val="24"/>
              </w:rPr>
              <w:t>hoe of het met hem ging:</w:t>
            </w:r>
          </w:p>
        </w:tc>
      </w:tr>
      <w:tr w:rsidR="007C00DE" w14:paraId="35DC9E1C" w14:textId="77777777" w:rsidTr="00024F11">
        <w:tc>
          <w:tcPr>
            <w:tcW w:w="846" w:type="dxa"/>
          </w:tcPr>
          <w:p w14:paraId="5B4BDC02" w14:textId="77777777" w:rsidR="007C00DE" w:rsidRDefault="007C00DE" w:rsidP="00CB3AE7">
            <w:pPr>
              <w:rPr>
                <w:sz w:val="24"/>
                <w:szCs w:val="24"/>
              </w:rPr>
            </w:pPr>
          </w:p>
        </w:tc>
        <w:tc>
          <w:tcPr>
            <w:tcW w:w="9219" w:type="dxa"/>
          </w:tcPr>
          <w:p w14:paraId="08440E13" w14:textId="77777777" w:rsidR="007C00DE" w:rsidRDefault="007C00DE" w:rsidP="00CB3AE7">
            <w:pPr>
              <w:rPr>
                <w:sz w:val="24"/>
                <w:szCs w:val="24"/>
              </w:rPr>
            </w:pPr>
          </w:p>
        </w:tc>
      </w:tr>
      <w:tr w:rsidR="007C00DE" w14:paraId="02B0B60B" w14:textId="77777777" w:rsidTr="00024F11">
        <w:tc>
          <w:tcPr>
            <w:tcW w:w="846" w:type="dxa"/>
          </w:tcPr>
          <w:p w14:paraId="6F1B97AD" w14:textId="77777777" w:rsidR="007C00DE" w:rsidRDefault="007C00DE" w:rsidP="00CB3AE7">
            <w:pPr>
              <w:rPr>
                <w:sz w:val="24"/>
                <w:szCs w:val="24"/>
              </w:rPr>
            </w:pPr>
          </w:p>
        </w:tc>
        <w:tc>
          <w:tcPr>
            <w:tcW w:w="9219" w:type="dxa"/>
          </w:tcPr>
          <w:p w14:paraId="1096C282" w14:textId="47419CE2" w:rsidR="007C00DE" w:rsidRDefault="007C00DE" w:rsidP="00CB3AE7">
            <w:pPr>
              <w:rPr>
                <w:sz w:val="24"/>
                <w:szCs w:val="24"/>
              </w:rPr>
            </w:pPr>
            <w:r>
              <w:rPr>
                <w:sz w:val="24"/>
                <w:szCs w:val="24"/>
              </w:rPr>
              <w:t>"Hij heeft goed gerust, hij heeft zelfs met smaak de maaltijd gebruikt."</w:t>
            </w:r>
          </w:p>
        </w:tc>
      </w:tr>
      <w:tr w:rsidR="007C00DE" w14:paraId="0AB2B54D" w14:textId="77777777" w:rsidTr="00024F11">
        <w:tc>
          <w:tcPr>
            <w:tcW w:w="846" w:type="dxa"/>
          </w:tcPr>
          <w:p w14:paraId="2ED90236" w14:textId="77777777" w:rsidR="007C00DE" w:rsidRDefault="007C00DE" w:rsidP="00CB3AE7">
            <w:pPr>
              <w:rPr>
                <w:sz w:val="24"/>
                <w:szCs w:val="24"/>
              </w:rPr>
            </w:pPr>
          </w:p>
        </w:tc>
        <w:tc>
          <w:tcPr>
            <w:tcW w:w="9219" w:type="dxa"/>
          </w:tcPr>
          <w:p w14:paraId="5636ADB4" w14:textId="77777777" w:rsidR="007C00DE" w:rsidRDefault="007C00DE" w:rsidP="00CB3AE7">
            <w:pPr>
              <w:rPr>
                <w:sz w:val="24"/>
                <w:szCs w:val="24"/>
              </w:rPr>
            </w:pPr>
          </w:p>
        </w:tc>
      </w:tr>
    </w:tbl>
    <w:p w14:paraId="0904CA6D" w14:textId="77777777" w:rsidR="0087007A" w:rsidRDefault="0087007A"/>
    <w:tbl>
      <w:tblPr>
        <w:tblStyle w:val="Tabelraster"/>
        <w:tblpPr w:leftFromText="141" w:rightFromText="141" w:vertAnchor="page" w:horzAnchor="margin" w:tblpY="2482"/>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219"/>
      </w:tblGrid>
      <w:tr w:rsidR="0087007A" w14:paraId="22F41AD5" w14:textId="77777777" w:rsidTr="00024F11">
        <w:tc>
          <w:tcPr>
            <w:tcW w:w="846" w:type="dxa"/>
          </w:tcPr>
          <w:p w14:paraId="00B84CDE" w14:textId="1D19FCD2" w:rsidR="0087007A" w:rsidRDefault="0087007A" w:rsidP="00CB3AE7">
            <w:pPr>
              <w:rPr>
                <w:sz w:val="24"/>
                <w:szCs w:val="24"/>
              </w:rPr>
            </w:pPr>
            <w:r>
              <w:rPr>
                <w:sz w:val="24"/>
                <w:szCs w:val="24"/>
              </w:rPr>
              <w:t>r. 14</w:t>
            </w:r>
          </w:p>
        </w:tc>
        <w:tc>
          <w:tcPr>
            <w:tcW w:w="9219" w:type="dxa"/>
          </w:tcPr>
          <w:p w14:paraId="396997DF" w14:textId="0D1B06AF" w:rsidR="0087007A" w:rsidRDefault="0087007A" w:rsidP="00CB3AE7">
            <w:pPr>
              <w:rPr>
                <w:sz w:val="24"/>
                <w:szCs w:val="24"/>
              </w:rPr>
            </w:pPr>
            <w:r>
              <w:rPr>
                <w:sz w:val="24"/>
                <w:szCs w:val="24"/>
              </w:rPr>
              <w:t>Vervolgens,</w:t>
            </w:r>
          </w:p>
        </w:tc>
      </w:tr>
      <w:tr w:rsidR="0087007A" w14:paraId="044ABE8E" w14:textId="77777777" w:rsidTr="00024F11">
        <w:tc>
          <w:tcPr>
            <w:tcW w:w="846" w:type="dxa"/>
          </w:tcPr>
          <w:p w14:paraId="419E768B" w14:textId="77777777" w:rsidR="0087007A" w:rsidRDefault="0087007A" w:rsidP="00CB3AE7">
            <w:pPr>
              <w:rPr>
                <w:sz w:val="24"/>
                <w:szCs w:val="24"/>
              </w:rPr>
            </w:pPr>
          </w:p>
        </w:tc>
        <w:tc>
          <w:tcPr>
            <w:tcW w:w="9219" w:type="dxa"/>
          </w:tcPr>
          <w:p w14:paraId="773696F9" w14:textId="77777777" w:rsidR="0087007A" w:rsidRDefault="0087007A" w:rsidP="00CB3AE7">
            <w:pPr>
              <w:rPr>
                <w:sz w:val="24"/>
                <w:szCs w:val="24"/>
              </w:rPr>
            </w:pPr>
          </w:p>
        </w:tc>
      </w:tr>
      <w:tr w:rsidR="0087007A" w14:paraId="585D3293" w14:textId="77777777" w:rsidTr="00024F11">
        <w:tc>
          <w:tcPr>
            <w:tcW w:w="846" w:type="dxa"/>
          </w:tcPr>
          <w:p w14:paraId="594AF14E" w14:textId="77777777" w:rsidR="0087007A" w:rsidRDefault="0087007A" w:rsidP="00CB3AE7">
            <w:pPr>
              <w:rPr>
                <w:sz w:val="24"/>
                <w:szCs w:val="24"/>
              </w:rPr>
            </w:pPr>
          </w:p>
        </w:tc>
        <w:tc>
          <w:tcPr>
            <w:tcW w:w="9219" w:type="dxa"/>
          </w:tcPr>
          <w:p w14:paraId="2B182557" w14:textId="7C2B8019" w:rsidR="0087007A" w:rsidRDefault="0087007A" w:rsidP="00CB3AE7">
            <w:pPr>
              <w:rPr>
                <w:sz w:val="24"/>
                <w:szCs w:val="24"/>
              </w:rPr>
            </w:pPr>
            <w:r>
              <w:rPr>
                <w:sz w:val="24"/>
                <w:szCs w:val="24"/>
              </w:rPr>
              <w:t>steeds wanneer de ingehouden tranen overwonnen en te voorschijn sprongen,</w:t>
            </w:r>
          </w:p>
        </w:tc>
      </w:tr>
      <w:tr w:rsidR="0087007A" w14:paraId="38B4B8D5" w14:textId="77777777" w:rsidTr="00024F11">
        <w:tc>
          <w:tcPr>
            <w:tcW w:w="846" w:type="dxa"/>
          </w:tcPr>
          <w:p w14:paraId="1931562E" w14:textId="77777777" w:rsidR="0087007A" w:rsidRDefault="0087007A" w:rsidP="00CB3AE7">
            <w:pPr>
              <w:rPr>
                <w:sz w:val="24"/>
                <w:szCs w:val="24"/>
              </w:rPr>
            </w:pPr>
          </w:p>
        </w:tc>
        <w:tc>
          <w:tcPr>
            <w:tcW w:w="9219" w:type="dxa"/>
          </w:tcPr>
          <w:p w14:paraId="14C3DAFC" w14:textId="77777777" w:rsidR="0087007A" w:rsidRDefault="0087007A" w:rsidP="00CB3AE7">
            <w:pPr>
              <w:rPr>
                <w:sz w:val="24"/>
                <w:szCs w:val="24"/>
              </w:rPr>
            </w:pPr>
          </w:p>
        </w:tc>
      </w:tr>
      <w:tr w:rsidR="005A098D" w14:paraId="1000D222" w14:textId="77777777" w:rsidTr="00024F11">
        <w:tc>
          <w:tcPr>
            <w:tcW w:w="846" w:type="dxa"/>
          </w:tcPr>
          <w:p w14:paraId="43C0C3A6" w14:textId="77777777" w:rsidR="005A098D" w:rsidRDefault="005A098D" w:rsidP="00CB3AE7">
            <w:pPr>
              <w:rPr>
                <w:sz w:val="24"/>
                <w:szCs w:val="24"/>
              </w:rPr>
            </w:pPr>
          </w:p>
        </w:tc>
        <w:tc>
          <w:tcPr>
            <w:tcW w:w="9219" w:type="dxa"/>
          </w:tcPr>
          <w:p w14:paraId="551E8C7F" w14:textId="6E9A690D" w:rsidR="005A098D" w:rsidRDefault="005A098D" w:rsidP="00CB3AE7">
            <w:pPr>
              <w:rPr>
                <w:sz w:val="24"/>
                <w:szCs w:val="24"/>
              </w:rPr>
            </w:pPr>
            <w:r>
              <w:rPr>
                <w:sz w:val="24"/>
                <w:szCs w:val="24"/>
              </w:rPr>
              <w:t>ging zij naar buiten;</w:t>
            </w:r>
          </w:p>
        </w:tc>
      </w:tr>
      <w:tr w:rsidR="005A098D" w14:paraId="541E1D02" w14:textId="77777777" w:rsidTr="00024F11">
        <w:tc>
          <w:tcPr>
            <w:tcW w:w="846" w:type="dxa"/>
          </w:tcPr>
          <w:p w14:paraId="79263F1B" w14:textId="77777777" w:rsidR="005A098D" w:rsidRDefault="005A098D" w:rsidP="00CB3AE7">
            <w:pPr>
              <w:rPr>
                <w:sz w:val="24"/>
                <w:szCs w:val="24"/>
              </w:rPr>
            </w:pPr>
          </w:p>
        </w:tc>
        <w:tc>
          <w:tcPr>
            <w:tcW w:w="9219" w:type="dxa"/>
          </w:tcPr>
          <w:p w14:paraId="4B4FEC03" w14:textId="77777777" w:rsidR="005A098D" w:rsidRDefault="005A098D" w:rsidP="00CB3AE7">
            <w:pPr>
              <w:rPr>
                <w:sz w:val="24"/>
                <w:szCs w:val="24"/>
              </w:rPr>
            </w:pPr>
          </w:p>
        </w:tc>
      </w:tr>
      <w:tr w:rsidR="005A098D" w14:paraId="168B0C45" w14:textId="77777777" w:rsidTr="00024F11">
        <w:tc>
          <w:tcPr>
            <w:tcW w:w="846" w:type="dxa"/>
          </w:tcPr>
          <w:p w14:paraId="69CB4E96" w14:textId="77777777" w:rsidR="005A098D" w:rsidRDefault="005A098D" w:rsidP="00CB3AE7">
            <w:pPr>
              <w:rPr>
                <w:sz w:val="24"/>
                <w:szCs w:val="24"/>
              </w:rPr>
            </w:pPr>
          </w:p>
        </w:tc>
        <w:tc>
          <w:tcPr>
            <w:tcW w:w="9219" w:type="dxa"/>
          </w:tcPr>
          <w:p w14:paraId="3792D1E5" w14:textId="6B505566" w:rsidR="005A098D" w:rsidRDefault="005A098D" w:rsidP="00CB3AE7">
            <w:pPr>
              <w:rPr>
                <w:sz w:val="24"/>
                <w:szCs w:val="24"/>
              </w:rPr>
            </w:pPr>
            <w:r>
              <w:rPr>
                <w:sz w:val="24"/>
                <w:szCs w:val="24"/>
              </w:rPr>
              <w:t>dan gaf zij zich over aan verdriet,</w:t>
            </w:r>
          </w:p>
        </w:tc>
      </w:tr>
      <w:tr w:rsidR="005A098D" w14:paraId="58800C19" w14:textId="77777777" w:rsidTr="00024F11">
        <w:tc>
          <w:tcPr>
            <w:tcW w:w="846" w:type="dxa"/>
          </w:tcPr>
          <w:p w14:paraId="1A75C3ED" w14:textId="77777777" w:rsidR="005A098D" w:rsidRDefault="005A098D" w:rsidP="00CB3AE7">
            <w:pPr>
              <w:rPr>
                <w:sz w:val="24"/>
                <w:szCs w:val="24"/>
              </w:rPr>
            </w:pPr>
          </w:p>
        </w:tc>
        <w:tc>
          <w:tcPr>
            <w:tcW w:w="9219" w:type="dxa"/>
          </w:tcPr>
          <w:p w14:paraId="32EA104C" w14:textId="77777777" w:rsidR="005A098D" w:rsidRDefault="005A098D" w:rsidP="00CB3AE7">
            <w:pPr>
              <w:rPr>
                <w:sz w:val="24"/>
                <w:szCs w:val="24"/>
              </w:rPr>
            </w:pPr>
          </w:p>
        </w:tc>
      </w:tr>
      <w:tr w:rsidR="005A098D" w14:paraId="15C22828" w14:textId="77777777" w:rsidTr="00024F11">
        <w:tc>
          <w:tcPr>
            <w:tcW w:w="846" w:type="dxa"/>
          </w:tcPr>
          <w:p w14:paraId="599AB332" w14:textId="77777777" w:rsidR="005A098D" w:rsidRDefault="005A098D" w:rsidP="00CB3AE7">
            <w:pPr>
              <w:rPr>
                <w:sz w:val="24"/>
                <w:szCs w:val="24"/>
              </w:rPr>
            </w:pPr>
          </w:p>
        </w:tc>
        <w:tc>
          <w:tcPr>
            <w:tcW w:w="9219" w:type="dxa"/>
          </w:tcPr>
          <w:p w14:paraId="1ED969F2" w14:textId="0553B860" w:rsidR="005A098D" w:rsidRDefault="00020C9C" w:rsidP="00CB3AE7">
            <w:pPr>
              <w:rPr>
                <w:sz w:val="24"/>
                <w:szCs w:val="24"/>
              </w:rPr>
            </w:pPr>
            <w:r>
              <w:rPr>
                <w:sz w:val="24"/>
                <w:szCs w:val="24"/>
              </w:rPr>
              <w:t xml:space="preserve">nadat </w:t>
            </w:r>
            <w:r w:rsidR="005A098D">
              <w:rPr>
                <w:sz w:val="24"/>
                <w:szCs w:val="24"/>
              </w:rPr>
              <w:t>zij</w:t>
            </w:r>
            <w:r w:rsidR="008D4BF3">
              <w:rPr>
                <w:sz w:val="24"/>
                <w:szCs w:val="24"/>
              </w:rPr>
              <w:t xml:space="preserve"> </w:t>
            </w:r>
            <w:r>
              <w:rPr>
                <w:sz w:val="24"/>
                <w:szCs w:val="24"/>
              </w:rPr>
              <w:t>genoeg had gehad van haar tranen</w:t>
            </w:r>
          </w:p>
        </w:tc>
      </w:tr>
      <w:tr w:rsidR="00020C9C" w14:paraId="7BE09C23" w14:textId="77777777" w:rsidTr="00024F11">
        <w:tc>
          <w:tcPr>
            <w:tcW w:w="846" w:type="dxa"/>
          </w:tcPr>
          <w:p w14:paraId="3B57E472" w14:textId="77777777" w:rsidR="00020C9C" w:rsidRDefault="00020C9C" w:rsidP="00CB3AE7">
            <w:pPr>
              <w:rPr>
                <w:sz w:val="24"/>
                <w:szCs w:val="24"/>
              </w:rPr>
            </w:pPr>
          </w:p>
        </w:tc>
        <w:tc>
          <w:tcPr>
            <w:tcW w:w="9219" w:type="dxa"/>
          </w:tcPr>
          <w:p w14:paraId="35E3B697" w14:textId="77777777" w:rsidR="00020C9C" w:rsidRDefault="00020C9C" w:rsidP="00CB3AE7">
            <w:pPr>
              <w:rPr>
                <w:sz w:val="24"/>
                <w:szCs w:val="24"/>
              </w:rPr>
            </w:pPr>
          </w:p>
        </w:tc>
      </w:tr>
      <w:tr w:rsidR="00020C9C" w14:paraId="680E7961" w14:textId="77777777" w:rsidTr="00024F11">
        <w:tc>
          <w:tcPr>
            <w:tcW w:w="846" w:type="dxa"/>
          </w:tcPr>
          <w:p w14:paraId="0347B07C" w14:textId="77777777" w:rsidR="00020C9C" w:rsidRDefault="00020C9C" w:rsidP="00020C9C">
            <w:pPr>
              <w:rPr>
                <w:sz w:val="24"/>
                <w:szCs w:val="24"/>
              </w:rPr>
            </w:pPr>
          </w:p>
        </w:tc>
        <w:tc>
          <w:tcPr>
            <w:tcW w:w="9219" w:type="dxa"/>
          </w:tcPr>
          <w:p w14:paraId="704A28DC" w14:textId="4D08135A" w:rsidR="00020C9C" w:rsidRDefault="00020C9C" w:rsidP="00020C9C">
            <w:pPr>
              <w:rPr>
                <w:sz w:val="24"/>
                <w:szCs w:val="24"/>
              </w:rPr>
            </w:pPr>
            <w:r>
              <w:rPr>
                <w:sz w:val="24"/>
                <w:szCs w:val="24"/>
              </w:rPr>
              <w:t>keerde zij met droge ogen, met een beheerst gezicht terug,</w:t>
            </w:r>
          </w:p>
        </w:tc>
      </w:tr>
      <w:tr w:rsidR="00020C9C" w14:paraId="0D8ED356" w14:textId="77777777" w:rsidTr="00024F11">
        <w:tc>
          <w:tcPr>
            <w:tcW w:w="846" w:type="dxa"/>
          </w:tcPr>
          <w:p w14:paraId="628B8668" w14:textId="77777777" w:rsidR="00020C9C" w:rsidRDefault="00020C9C" w:rsidP="00020C9C">
            <w:pPr>
              <w:rPr>
                <w:sz w:val="24"/>
                <w:szCs w:val="24"/>
              </w:rPr>
            </w:pPr>
          </w:p>
        </w:tc>
        <w:tc>
          <w:tcPr>
            <w:tcW w:w="9219" w:type="dxa"/>
          </w:tcPr>
          <w:p w14:paraId="1DB03FDD" w14:textId="77777777" w:rsidR="00020C9C" w:rsidRDefault="00020C9C" w:rsidP="00020C9C">
            <w:pPr>
              <w:rPr>
                <w:sz w:val="24"/>
                <w:szCs w:val="24"/>
              </w:rPr>
            </w:pPr>
          </w:p>
        </w:tc>
      </w:tr>
      <w:tr w:rsidR="00020C9C" w14:paraId="588E3636" w14:textId="77777777" w:rsidTr="00024F11">
        <w:tc>
          <w:tcPr>
            <w:tcW w:w="846" w:type="dxa"/>
          </w:tcPr>
          <w:p w14:paraId="251798E2" w14:textId="77777777" w:rsidR="00020C9C" w:rsidRDefault="00020C9C" w:rsidP="00020C9C">
            <w:pPr>
              <w:rPr>
                <w:sz w:val="24"/>
                <w:szCs w:val="24"/>
              </w:rPr>
            </w:pPr>
          </w:p>
        </w:tc>
        <w:tc>
          <w:tcPr>
            <w:tcW w:w="9219" w:type="dxa"/>
          </w:tcPr>
          <w:p w14:paraId="1550D1D3" w14:textId="49DB30F2" w:rsidR="00020C9C" w:rsidRDefault="00020C9C" w:rsidP="00020C9C">
            <w:pPr>
              <w:rPr>
                <w:sz w:val="24"/>
                <w:szCs w:val="24"/>
              </w:rPr>
            </w:pPr>
            <w:r>
              <w:rPr>
                <w:sz w:val="24"/>
                <w:szCs w:val="24"/>
              </w:rPr>
              <w:t>alsof zij het verlies buiten achtergelaten had.</w:t>
            </w:r>
          </w:p>
        </w:tc>
      </w:tr>
      <w:tr w:rsidR="00020C9C" w14:paraId="714D88B0" w14:textId="77777777" w:rsidTr="00024F11">
        <w:tc>
          <w:tcPr>
            <w:tcW w:w="846" w:type="dxa"/>
          </w:tcPr>
          <w:p w14:paraId="3DFFF71E" w14:textId="77777777" w:rsidR="00020C9C" w:rsidRDefault="00020C9C" w:rsidP="00020C9C">
            <w:pPr>
              <w:rPr>
                <w:sz w:val="24"/>
                <w:szCs w:val="24"/>
              </w:rPr>
            </w:pPr>
          </w:p>
        </w:tc>
        <w:tc>
          <w:tcPr>
            <w:tcW w:w="9219" w:type="dxa"/>
          </w:tcPr>
          <w:p w14:paraId="1FB802BB" w14:textId="634AFEC5" w:rsidR="00020C9C" w:rsidRDefault="00020C9C" w:rsidP="00020C9C">
            <w:pPr>
              <w:rPr>
                <w:sz w:val="24"/>
                <w:szCs w:val="24"/>
              </w:rPr>
            </w:pPr>
          </w:p>
        </w:tc>
      </w:tr>
    </w:tbl>
    <w:p w14:paraId="73C8FD3F" w14:textId="77777777" w:rsidR="00A521F2" w:rsidRPr="00A521F2" w:rsidRDefault="00A521F2" w:rsidP="00FA0DDB">
      <w:pPr>
        <w:rPr>
          <w:sz w:val="24"/>
          <w:szCs w:val="24"/>
        </w:rPr>
      </w:pPr>
    </w:p>
    <w:sectPr w:rsidR="00A521F2" w:rsidRPr="00A521F2" w:rsidSect="00EE2FFB">
      <w:headerReference w:type="even" r:id="rId7"/>
      <w:headerReference w:type="default" r:id="rId8"/>
      <w:footerReference w:type="even" r:id="rId9"/>
      <w:footerReference w:type="default" r:id="rId10"/>
      <w:headerReference w:type="first" r:id="rId11"/>
      <w:footerReference w:type="first" r:id="rId12"/>
      <w:pgSz w:w="11901" w:h="1681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05A7" w14:textId="77777777" w:rsidR="00F72196" w:rsidRDefault="00F72196" w:rsidP="0013247B">
      <w:r>
        <w:separator/>
      </w:r>
    </w:p>
  </w:endnote>
  <w:endnote w:type="continuationSeparator" w:id="0">
    <w:p w14:paraId="49524F2E" w14:textId="77777777" w:rsidR="00F72196" w:rsidRDefault="00F72196" w:rsidP="0013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EE83" w14:textId="77777777" w:rsidR="00B71B38" w:rsidRDefault="00B71B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F26F" w14:textId="77777777" w:rsidR="00B71B38" w:rsidRDefault="00B71B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3D71" w14:textId="77777777" w:rsidR="00B71B38" w:rsidRDefault="00B71B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3A26" w14:textId="77777777" w:rsidR="00F72196" w:rsidRDefault="00F72196" w:rsidP="0013247B">
      <w:r>
        <w:separator/>
      </w:r>
    </w:p>
  </w:footnote>
  <w:footnote w:type="continuationSeparator" w:id="0">
    <w:p w14:paraId="528C6B6F" w14:textId="77777777" w:rsidR="00F72196" w:rsidRDefault="00F72196" w:rsidP="0013247B">
      <w:r>
        <w:continuationSeparator/>
      </w:r>
    </w:p>
  </w:footnote>
  <w:footnote w:id="1">
    <w:p w14:paraId="25E939EE" w14:textId="1D2C52D9" w:rsidR="009D443D" w:rsidRDefault="009D443D">
      <w:pPr>
        <w:pStyle w:val="Voetnoottekst"/>
      </w:pPr>
      <w:r>
        <w:rPr>
          <w:rStyle w:val="Voetnootmarkering"/>
        </w:rPr>
        <w:footnoteRef/>
      </w:r>
      <w:r>
        <w:t xml:space="preserve"> sc.:daden en woorden van mannen en vrouwen</w:t>
      </w:r>
    </w:p>
  </w:footnote>
  <w:footnote w:id="2">
    <w:p w14:paraId="31557DF2" w14:textId="3B607840" w:rsidR="00B90E5E" w:rsidRPr="00B90E5E" w:rsidRDefault="00B90E5E">
      <w:pPr>
        <w:pStyle w:val="Voetnoottekst"/>
      </w:pPr>
      <w:r>
        <w:rPr>
          <w:rStyle w:val="Voetnootmarkering"/>
        </w:rPr>
        <w:footnoteRef/>
      </w:r>
      <w:r>
        <w:t xml:space="preserve"> Dit noem je een </w:t>
      </w:r>
      <w:r>
        <w:rPr>
          <w:u w:val="single"/>
        </w:rPr>
        <w:t>adversatief asyndeton</w:t>
      </w:r>
      <w:r>
        <w:t>. Er is sprake van een opsomming, maar het tweede of volgende deel van de opsomming vormt een tegenstelling met het eerste. Als je een voegwoord zou neerzetten, zou je bij voorbeeld 'maar' zien.</w:t>
      </w:r>
    </w:p>
  </w:footnote>
  <w:footnote w:id="3">
    <w:p w14:paraId="1FB277DE" w14:textId="39B9ACB5" w:rsidR="00B90E5E" w:rsidRPr="00FB55E0" w:rsidRDefault="00B90E5E">
      <w:pPr>
        <w:pStyle w:val="Voetnoottekst"/>
      </w:pPr>
      <w:r>
        <w:rPr>
          <w:rStyle w:val="Voetnootmarkering"/>
        </w:rPr>
        <w:footnoteRef/>
      </w:r>
      <w:r>
        <w:t xml:space="preserve"> </w:t>
      </w:r>
      <w:r w:rsidR="00FB55E0">
        <w:t xml:space="preserve">Het zelfstandig naamwoord </w:t>
      </w:r>
      <w:r w:rsidR="00FB55E0">
        <w:rPr>
          <w:i/>
          <w:iCs/>
        </w:rPr>
        <w:t>solacium</w:t>
      </w:r>
      <w:r w:rsidR="00FB55E0">
        <w:t xml:space="preserve"> is verwant met het werkwoord </w:t>
      </w:r>
      <w:r w:rsidR="00FB55E0">
        <w:rPr>
          <w:i/>
          <w:iCs/>
        </w:rPr>
        <w:t xml:space="preserve">solari </w:t>
      </w:r>
      <w:r w:rsidR="00FB55E0">
        <w:t xml:space="preserve">troosten. Vandaar dat de </w:t>
      </w:r>
      <w:r w:rsidR="00FB55E0">
        <w:rPr>
          <w:i/>
          <w:iCs/>
        </w:rPr>
        <w:t>genitivus mortis</w:t>
      </w:r>
      <w:r w:rsidR="00FB55E0">
        <w:t xml:space="preserve"> hier een </w:t>
      </w:r>
      <w:r w:rsidR="00FB55E0" w:rsidRPr="00FB55E0">
        <w:rPr>
          <w:u w:val="single"/>
        </w:rPr>
        <w:t>genitivus</w:t>
      </w:r>
      <w:r w:rsidR="00FB55E0">
        <w:t xml:space="preserve"> </w:t>
      </w:r>
      <w:r w:rsidR="00FB55E0">
        <w:rPr>
          <w:u w:val="single"/>
        </w:rPr>
        <w:t>objectivus</w:t>
      </w:r>
      <w:r w:rsidR="00FB55E0">
        <w:t xml:space="preserve"> is.</w:t>
      </w:r>
    </w:p>
  </w:footnote>
  <w:footnote w:id="4">
    <w:p w14:paraId="0D21314C" w14:textId="0482ED8E" w:rsidR="00333329" w:rsidRPr="00333329" w:rsidRDefault="00333329">
      <w:pPr>
        <w:pStyle w:val="Voetnoottekst"/>
      </w:pPr>
      <w:r>
        <w:rPr>
          <w:rStyle w:val="Voetnootmarkering"/>
        </w:rPr>
        <w:footnoteRef/>
      </w:r>
      <w:r>
        <w:t xml:space="preserve"> Het </w:t>
      </w:r>
      <w:r>
        <w:rPr>
          <w:u w:val="single"/>
        </w:rPr>
        <w:t>imperfectum</w:t>
      </w:r>
      <w:r>
        <w:t xml:space="preserve"> geeft hier aan dat ze er langdurig over heeft verteld zonder er mee te stoppen.</w:t>
      </w:r>
    </w:p>
  </w:footnote>
  <w:footnote w:id="5">
    <w:p w14:paraId="14273DD9" w14:textId="06484C83" w:rsidR="00024F11" w:rsidRPr="00024F11" w:rsidRDefault="00024F11">
      <w:pPr>
        <w:pStyle w:val="Voetnoottekst"/>
      </w:pPr>
      <w:r>
        <w:rPr>
          <w:rStyle w:val="Voetnootmarkering"/>
        </w:rPr>
        <w:footnoteRef/>
      </w:r>
      <w:r>
        <w:t xml:space="preserve"> Hier begint de eerste anecdote van Arria (de Jongere) over haar grootmoeder. Ook dit verhaal begint met een </w:t>
      </w:r>
      <w:r>
        <w:rPr>
          <w:u w:val="single"/>
        </w:rPr>
        <w:t>imperfectum</w:t>
      </w:r>
      <w:r>
        <w:t xml:space="preserve"> om eerst de achtergrond te schetsen.</w:t>
      </w:r>
    </w:p>
  </w:footnote>
  <w:footnote w:id="6">
    <w:p w14:paraId="47E19C5F" w14:textId="589DB11C" w:rsidR="00CB3AE7" w:rsidRPr="00CB3AE7" w:rsidRDefault="00CB3AE7">
      <w:pPr>
        <w:pStyle w:val="Voetnoottekst"/>
      </w:pPr>
      <w:r>
        <w:rPr>
          <w:rStyle w:val="Voetnootmarkering"/>
        </w:rPr>
        <w:footnoteRef/>
      </w:r>
      <w:r>
        <w:t xml:space="preserve"> Wij kunnen niet goed de </w:t>
      </w:r>
      <w:r>
        <w:rPr>
          <w:u w:val="single"/>
        </w:rPr>
        <w:t>ablativus qualitatis</w:t>
      </w:r>
      <w:r>
        <w:t xml:space="preserve"> in het Nederlands achter het werkwoord kwijt.</w:t>
      </w:r>
    </w:p>
  </w:footnote>
  <w:footnote w:id="7">
    <w:p w14:paraId="1D918CDE" w14:textId="570F266D" w:rsidR="00207B00" w:rsidRDefault="00207B00">
      <w:pPr>
        <w:pStyle w:val="Voetnoottekst"/>
      </w:pPr>
      <w:r>
        <w:rPr>
          <w:rStyle w:val="Voetnootmarkering"/>
        </w:rPr>
        <w:footnoteRef/>
      </w:r>
      <w:r>
        <w:t xml:space="preserve"> Dit is mijn vertaling van het ingessloten antecedent.</w:t>
      </w:r>
    </w:p>
  </w:footnote>
  <w:footnote w:id="8">
    <w:p w14:paraId="172734BA" w14:textId="1953A381" w:rsidR="00B0195F" w:rsidRPr="00B0195F" w:rsidRDefault="00B0195F">
      <w:pPr>
        <w:pStyle w:val="Voetnoottekst"/>
        <w:rPr>
          <w:u w:val="single"/>
        </w:rPr>
      </w:pPr>
      <w:r>
        <w:rPr>
          <w:rStyle w:val="Voetnootmarkering"/>
        </w:rPr>
        <w:footnoteRef/>
      </w:r>
      <w:r>
        <w:t xml:space="preserve"> (</w:t>
      </w:r>
      <w:r>
        <w:rPr>
          <w:i/>
          <w:iCs/>
        </w:rPr>
        <w:t>ut</w:t>
      </w:r>
      <w:r>
        <w:t xml:space="preserve">) </w:t>
      </w:r>
      <w:r w:rsidRPr="00B0195F">
        <w:rPr>
          <w:i/>
          <w:iCs/>
        </w:rPr>
        <w:t>ignoraret</w:t>
      </w:r>
      <w:r>
        <w:t xml:space="preserve">: </w:t>
      </w:r>
      <w:r w:rsidRPr="00B0195F">
        <w:rPr>
          <w:u w:val="single"/>
        </w:rPr>
        <w:t>conjunctivus</w:t>
      </w:r>
      <w:r>
        <w:t xml:space="preserve"> </w:t>
      </w:r>
      <w:r>
        <w:rPr>
          <w:u w:val="single"/>
        </w:rPr>
        <w:t>consecutivus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8C7B" w14:textId="2431C940" w:rsidR="00EA29F9" w:rsidRDefault="00F72196">
    <w:pPr>
      <w:pStyle w:val="Koptekst"/>
    </w:pPr>
    <w:r>
      <w:rPr>
        <w:noProof/>
      </w:rPr>
      <w:pict w14:anchorId="25026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116385" o:spid="_x0000_s1027" type="#_x0000_t75" alt="" style="position:absolute;margin-left:0;margin-top:0;width:498.25pt;height:628.35pt;z-index:-251641856;mso-wrap-edited:f;mso-width-percent:0;mso-height-percent:0;mso-position-horizontal:center;mso-position-horizontal-relative:margin;mso-position-vertical:center;mso-position-vertical-relative:margin;mso-width-percent:0;mso-height-percent:0" o:allowincell="f">
          <v:imagedata r:id="rId1" o:title="François_Vincent_-_Arria_and_Paetus" gain="19661f" blacklevel="22938f"/>
        </v:shape>
      </w:pict>
    </w:r>
    <w:r w:rsidR="008A06B8">
      <w:rPr>
        <w:noProof/>
      </w:rPr>
      <w:drawing>
        <wp:anchor distT="0" distB="0" distL="114300" distR="114300" simplePos="0" relativeHeight="251660288" behindDoc="1" locked="0" layoutInCell="0" allowOverlap="1" wp14:anchorId="31556888" wp14:editId="3497EABF">
          <wp:simplePos x="0" y="0"/>
          <wp:positionH relativeFrom="margin">
            <wp:align>center</wp:align>
          </wp:positionH>
          <wp:positionV relativeFrom="margin">
            <wp:align>center</wp:align>
          </wp:positionV>
          <wp:extent cx="6330950" cy="8509635"/>
          <wp:effectExtent l="0" t="0" r="6350" b="0"/>
          <wp:wrapNone/>
          <wp:docPr id="6"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330950" cy="8509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801A" w14:textId="39E54401" w:rsidR="00EA29F9" w:rsidRPr="006B5AF2" w:rsidRDefault="00F72196" w:rsidP="00EA29F9">
    <w:pPr>
      <w:pStyle w:val="Koptekst"/>
      <w:tabs>
        <w:tab w:val="right" w:pos="10490"/>
      </w:tabs>
      <w:jc w:val="center"/>
    </w:pPr>
    <w:r>
      <w:rPr>
        <w:noProof/>
      </w:rPr>
      <w:pict w14:anchorId="2B6EB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116386" o:spid="_x0000_s1026" type="#_x0000_t75" alt="" style="position:absolute;left:0;text-align:left;margin-left:0;margin-top:0;width:498.25pt;height:628.35pt;z-index:-251638784;mso-wrap-edited:f;mso-width-percent:0;mso-height-percent:0;mso-position-horizontal:center;mso-position-horizontal-relative:margin;mso-position-vertical:center;mso-position-vertical-relative:margin;mso-width-percent:0;mso-height-percent:0" o:allowincell="f">
          <v:imagedata r:id="rId1" o:title="François_Vincent_-_Arria_and_Paetus" gain="19661f" blacklevel="22938f"/>
        </v:shape>
      </w:pict>
    </w:r>
    <w:r w:rsidR="00F05FB0">
      <w:t>2</w:t>
    </w:r>
    <w:r w:rsidR="00F05FB0" w:rsidRPr="006B5AF2">
      <w:t>0</w:t>
    </w:r>
    <w:r w:rsidR="00F05FB0">
      <w:t>2</w:t>
    </w:r>
    <w:r w:rsidR="008A06B8">
      <w:t>2</w:t>
    </w:r>
    <w:r w:rsidR="00F05FB0" w:rsidRPr="006B5AF2">
      <w:t xml:space="preserve"> </w:t>
    </w:r>
    <w:r w:rsidR="008A06B8">
      <w:t>Latijn</w:t>
    </w:r>
    <w:r w:rsidR="00F05FB0" w:rsidRPr="006B5AF2">
      <w:t xml:space="preserve"> CE</w:t>
    </w:r>
    <w:r w:rsidR="00F05FB0" w:rsidRPr="006B5AF2">
      <w:tab/>
    </w:r>
    <w:r w:rsidR="008A06B8">
      <w:t xml:space="preserve">Plinius &amp; Martialis </w:t>
    </w:r>
    <w:r w:rsidR="00F05FB0">
      <w:tab/>
    </w:r>
    <w:r w:rsidR="008A06B8">
      <w:t>Epistolair proza en Poëzie</w:t>
    </w:r>
  </w:p>
  <w:p w14:paraId="6EB41FE3" w14:textId="77777777" w:rsidR="00EA29F9" w:rsidRDefault="00F05FB0" w:rsidP="00EA29F9">
    <w:pPr>
      <w:pStyle w:val="Koptekst"/>
      <w:tabs>
        <w:tab w:val="right" w:pos="10490"/>
      </w:tabs>
      <w:jc w:val="center"/>
    </w:pPr>
    <w:r>
      <w:t xml:space="preserve">Hoofdstuk </w:t>
    </w:r>
    <w:r w:rsidR="008A06B8">
      <w:t>8</w:t>
    </w:r>
    <w:r>
      <w:tab/>
    </w:r>
    <w:r w:rsidR="008A06B8">
      <w:t>Leven en schrijven onder de keizers</w:t>
    </w:r>
    <w:r>
      <w:tab/>
    </w:r>
    <w:r w:rsidR="008A06B8">
      <w:rPr>
        <w:i/>
      </w:rPr>
      <w:t>Epistulae</w:t>
    </w:r>
  </w:p>
  <w:p w14:paraId="0F383B62" w14:textId="53990FE7" w:rsidR="00EA29F9" w:rsidRDefault="00BD157D" w:rsidP="00EA29F9">
    <w:pPr>
      <w:pStyle w:val="Koptekst"/>
      <w:tabs>
        <w:tab w:val="right" w:pos="10490"/>
      </w:tabs>
      <w:jc w:val="center"/>
    </w:pPr>
    <w:r>
      <w:t>4.3</w:t>
    </w:r>
    <w:r w:rsidR="00F05FB0">
      <w:tab/>
    </w:r>
    <w:r>
      <w:t>Plinius schrijft brieven</w:t>
    </w:r>
    <w:r w:rsidR="00F05FB0">
      <w:tab/>
    </w:r>
    <w:r w:rsidR="008A06B8">
      <w:t xml:space="preserve">Brief </w:t>
    </w:r>
    <w:r>
      <w:t>1</w:t>
    </w:r>
    <w:r w:rsidR="008A06B8">
      <w:t>.1</w:t>
    </w:r>
  </w:p>
  <w:p w14:paraId="7B4AD213" w14:textId="6BB85D7D" w:rsidR="00EE2FFB" w:rsidRDefault="00BD157D" w:rsidP="00EE2FFB">
    <w:pPr>
      <w:pStyle w:val="Koptekst"/>
      <w:tabs>
        <w:tab w:val="right" w:pos="10490"/>
      </w:tabs>
      <w:jc w:val="center"/>
    </w:pPr>
    <w:r>
      <w:t>4.3</w:t>
    </w:r>
    <w:r w:rsidR="00F05FB0">
      <w:tab/>
    </w:r>
    <w:r>
      <w:t>Het besluit om brieven te publiceren</w:t>
    </w:r>
    <w:r w:rsidR="00F05FB0">
      <w:tab/>
    </w:r>
    <w:r w:rsidR="008A06B8">
      <w:t>11</w:t>
    </w:r>
    <w:r w:rsidR="00F05FB0">
      <w:t xml:space="preserve"> versregels</w:t>
    </w:r>
  </w:p>
  <w:p w14:paraId="006A1AF1" w14:textId="77777777" w:rsidR="00EE2FFB" w:rsidRDefault="00EE2FFB" w:rsidP="00EE2FFB">
    <w:pPr>
      <w:pStyle w:val="Koptekst"/>
      <w:tabs>
        <w:tab w:val="right" w:pos="10490"/>
      </w:tabs>
      <w:jc w:val="center"/>
    </w:pPr>
  </w:p>
  <w:p w14:paraId="019842BB" w14:textId="77777777" w:rsidR="00EA29F9" w:rsidRDefault="00EE2FFB" w:rsidP="00EE2FFB">
    <w:r>
      <w:rPr>
        <w:noProof/>
      </w:rPr>
      <mc:AlternateContent>
        <mc:Choice Requires="wps">
          <w:drawing>
            <wp:anchor distT="0" distB="0" distL="114300" distR="114300" simplePos="0" relativeHeight="251668480" behindDoc="0" locked="0" layoutInCell="1" allowOverlap="1" wp14:anchorId="431563D9" wp14:editId="26A45A18">
              <wp:simplePos x="0" y="0"/>
              <wp:positionH relativeFrom="column">
                <wp:posOffset>0</wp:posOffset>
              </wp:positionH>
              <wp:positionV relativeFrom="paragraph">
                <wp:posOffset>-635</wp:posOffset>
              </wp:positionV>
              <wp:extent cx="6201624" cy="9053"/>
              <wp:effectExtent l="0" t="0" r="21590" b="16510"/>
              <wp:wrapNone/>
              <wp:docPr id="9" name="Rechte verbindingslijn 9"/>
              <wp:cNvGraphicFramePr/>
              <a:graphic xmlns:a="http://schemas.openxmlformats.org/drawingml/2006/main">
                <a:graphicData uri="http://schemas.microsoft.com/office/word/2010/wordprocessingShape">
                  <wps:wsp>
                    <wps:cNvCnPr/>
                    <wps:spPr>
                      <a:xfrm flipV="1">
                        <a:off x="0" y="0"/>
                        <a:ext cx="6201624" cy="905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EBE90" id="Rechte verbindingslijn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0,-.05pt" to="488.3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" strokecolor="red"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BC4E" w14:textId="4ED3E6E0" w:rsidR="00EA29F9" w:rsidRDefault="00F72196">
    <w:pPr>
      <w:pStyle w:val="Koptekst"/>
    </w:pPr>
    <w:r>
      <w:rPr>
        <w:noProof/>
      </w:rPr>
      <w:pict w14:anchorId="324CF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116384" o:spid="_x0000_s1025" type="#_x0000_t75" alt="" style="position:absolute;margin-left:0;margin-top:0;width:498.25pt;height:628.35pt;z-index:-251644928;mso-wrap-edited:f;mso-width-percent:0;mso-height-percent:0;mso-position-horizontal:center;mso-position-horizontal-relative:margin;mso-position-vertical:center;mso-position-vertical-relative:margin;mso-width-percent:0;mso-height-percent:0" o:allowincell="f">
          <v:imagedata r:id="rId1" o:title="François_Vincent_-_Arria_and_Paetus"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7B"/>
    <w:rsid w:val="00020C9C"/>
    <w:rsid w:val="00024F11"/>
    <w:rsid w:val="0004662B"/>
    <w:rsid w:val="00071AD0"/>
    <w:rsid w:val="000E0510"/>
    <w:rsid w:val="00104E1F"/>
    <w:rsid w:val="00127674"/>
    <w:rsid w:val="0013247B"/>
    <w:rsid w:val="00166D9A"/>
    <w:rsid w:val="001947E9"/>
    <w:rsid w:val="001C4B2D"/>
    <w:rsid w:val="001F72D6"/>
    <w:rsid w:val="00203981"/>
    <w:rsid w:val="00204DEA"/>
    <w:rsid w:val="00207B00"/>
    <w:rsid w:val="00234EF0"/>
    <w:rsid w:val="0027290A"/>
    <w:rsid w:val="00275DA2"/>
    <w:rsid w:val="00297614"/>
    <w:rsid w:val="002D0B5E"/>
    <w:rsid w:val="002E6FBB"/>
    <w:rsid w:val="00333329"/>
    <w:rsid w:val="003B0DC4"/>
    <w:rsid w:val="003E71CA"/>
    <w:rsid w:val="00400B75"/>
    <w:rsid w:val="00453AE3"/>
    <w:rsid w:val="00485D97"/>
    <w:rsid w:val="004C5499"/>
    <w:rsid w:val="004F6F40"/>
    <w:rsid w:val="00521F62"/>
    <w:rsid w:val="005A098D"/>
    <w:rsid w:val="006905C7"/>
    <w:rsid w:val="00696959"/>
    <w:rsid w:val="006C7BEA"/>
    <w:rsid w:val="00726FB9"/>
    <w:rsid w:val="00767ED5"/>
    <w:rsid w:val="00792579"/>
    <w:rsid w:val="007946A7"/>
    <w:rsid w:val="007B47C2"/>
    <w:rsid w:val="007C00DE"/>
    <w:rsid w:val="00801106"/>
    <w:rsid w:val="0087007A"/>
    <w:rsid w:val="00887ED3"/>
    <w:rsid w:val="008A06B8"/>
    <w:rsid w:val="008D4BF3"/>
    <w:rsid w:val="008F74B4"/>
    <w:rsid w:val="009014DB"/>
    <w:rsid w:val="0090173E"/>
    <w:rsid w:val="00916B5F"/>
    <w:rsid w:val="00930F2F"/>
    <w:rsid w:val="00976A8D"/>
    <w:rsid w:val="0098305F"/>
    <w:rsid w:val="009962B2"/>
    <w:rsid w:val="009D443D"/>
    <w:rsid w:val="009E3AC6"/>
    <w:rsid w:val="00A44D91"/>
    <w:rsid w:val="00A521F2"/>
    <w:rsid w:val="00AD13C5"/>
    <w:rsid w:val="00B0195F"/>
    <w:rsid w:val="00B2052A"/>
    <w:rsid w:val="00B41FFC"/>
    <w:rsid w:val="00B53EBC"/>
    <w:rsid w:val="00B71B38"/>
    <w:rsid w:val="00B90E5E"/>
    <w:rsid w:val="00B97B4C"/>
    <w:rsid w:val="00BA6DDA"/>
    <w:rsid w:val="00BB1F83"/>
    <w:rsid w:val="00BD157D"/>
    <w:rsid w:val="00BD6858"/>
    <w:rsid w:val="00C46A38"/>
    <w:rsid w:val="00CB3AE7"/>
    <w:rsid w:val="00CF1523"/>
    <w:rsid w:val="00D11544"/>
    <w:rsid w:val="00DD1764"/>
    <w:rsid w:val="00DD4537"/>
    <w:rsid w:val="00E122C0"/>
    <w:rsid w:val="00E32873"/>
    <w:rsid w:val="00E35F74"/>
    <w:rsid w:val="00E6566B"/>
    <w:rsid w:val="00E94C3A"/>
    <w:rsid w:val="00E96A4D"/>
    <w:rsid w:val="00ED0891"/>
    <w:rsid w:val="00ED79C9"/>
    <w:rsid w:val="00EE2FFB"/>
    <w:rsid w:val="00F05FB0"/>
    <w:rsid w:val="00F2514A"/>
    <w:rsid w:val="00F31D2F"/>
    <w:rsid w:val="00F55C88"/>
    <w:rsid w:val="00F6145E"/>
    <w:rsid w:val="00F72196"/>
    <w:rsid w:val="00F74F3B"/>
    <w:rsid w:val="00F80F15"/>
    <w:rsid w:val="00FA0DDB"/>
    <w:rsid w:val="00FB5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2590"/>
  <w14:defaultImageDpi w14:val="32767"/>
  <w15:chartTrackingRefBased/>
  <w15:docId w15:val="{9F9B9AEA-1CFD-4D4A-AEC2-804835D0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3247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tekst">
    <w:name w:val="header"/>
    <w:basedOn w:val="Standaard"/>
    <w:link w:val="KoptekstChar"/>
    <w:uiPriority w:val="99"/>
    <w:unhideWhenUsed/>
    <w:rsid w:val="0013247B"/>
    <w:pPr>
      <w:tabs>
        <w:tab w:val="center" w:pos="4536"/>
        <w:tab w:val="right" w:pos="9072"/>
      </w:tabs>
    </w:pPr>
  </w:style>
  <w:style w:type="character" w:customStyle="1" w:styleId="KoptekstChar">
    <w:name w:val="Koptekst Char"/>
    <w:basedOn w:val="Standaardalinea-lettertype"/>
    <w:link w:val="Koptekst"/>
    <w:uiPriority w:val="99"/>
    <w:rsid w:val="0013247B"/>
  </w:style>
  <w:style w:type="paragraph" w:styleId="Voettekst">
    <w:name w:val="footer"/>
    <w:basedOn w:val="Standaard"/>
    <w:link w:val="VoettekstChar"/>
    <w:uiPriority w:val="99"/>
    <w:unhideWhenUsed/>
    <w:rsid w:val="0013247B"/>
    <w:pPr>
      <w:tabs>
        <w:tab w:val="center" w:pos="4536"/>
        <w:tab w:val="right" w:pos="9072"/>
      </w:tabs>
    </w:pPr>
  </w:style>
  <w:style w:type="character" w:customStyle="1" w:styleId="VoettekstChar">
    <w:name w:val="Voettekst Char"/>
    <w:basedOn w:val="Standaardalinea-lettertype"/>
    <w:link w:val="Voettekst"/>
    <w:uiPriority w:val="99"/>
    <w:rsid w:val="0013247B"/>
  </w:style>
  <w:style w:type="paragraph" w:styleId="Voetnoottekst">
    <w:name w:val="footnote text"/>
    <w:basedOn w:val="Standaard"/>
    <w:link w:val="VoetnoottekstChar"/>
    <w:uiPriority w:val="99"/>
    <w:semiHidden/>
    <w:unhideWhenUsed/>
    <w:rsid w:val="00F31D2F"/>
  </w:style>
  <w:style w:type="character" w:customStyle="1" w:styleId="VoetnoottekstChar">
    <w:name w:val="Voetnoottekst Char"/>
    <w:basedOn w:val="Standaardalinea-lettertype"/>
    <w:link w:val="Voetnoottekst"/>
    <w:uiPriority w:val="99"/>
    <w:semiHidden/>
    <w:rsid w:val="00F31D2F"/>
  </w:style>
  <w:style w:type="character" w:styleId="Voetnootmarkering">
    <w:name w:val="footnote reference"/>
    <w:basedOn w:val="Standaardalinea-lettertype"/>
    <w:uiPriority w:val="99"/>
    <w:semiHidden/>
    <w:unhideWhenUsed/>
    <w:rsid w:val="00F31D2F"/>
    <w:rPr>
      <w:vertAlign w:val="superscript"/>
    </w:rPr>
  </w:style>
  <w:style w:type="table" w:styleId="Tabelraster">
    <w:name w:val="Table Grid"/>
    <w:basedOn w:val="Standaardtabel"/>
    <w:uiPriority w:val="39"/>
    <w:rsid w:val="008A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D6D1-2B6F-6A40-90A0-D4DC7B94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293</Words>
  <Characters>1614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8</cp:revision>
  <cp:lastPrinted>2021-12-22T19:43:00Z</cp:lastPrinted>
  <dcterms:created xsi:type="dcterms:W3CDTF">2021-12-22T08:42:00Z</dcterms:created>
  <dcterms:modified xsi:type="dcterms:W3CDTF">2021-12-22T19:43:00Z</dcterms:modified>
</cp:coreProperties>
</file>